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660" w:firstLineChars="200"/>
        <w:jc w:val="center"/>
        <w:textAlignment w:val="auto"/>
        <w:rPr>
          <w:rStyle w:val="5"/>
          <w:rFonts w:hint="eastAsia" w:ascii="微软雅黑" w:hAnsi="微软雅黑" w:eastAsia="微软雅黑" w:cs="微软雅黑"/>
          <w:i w:val="0"/>
          <w:caps w:val="0"/>
          <w:color w:val="676767"/>
          <w:spacing w:val="0"/>
          <w:sz w:val="33"/>
          <w:szCs w:val="33"/>
          <w:shd w:val="clear" w:fill="FFFFFF"/>
        </w:rPr>
      </w:pPr>
      <w:r>
        <w:rPr>
          <w:rStyle w:val="5"/>
          <w:rFonts w:hint="eastAsia" w:ascii="微软雅黑" w:hAnsi="微软雅黑" w:eastAsia="微软雅黑" w:cs="微软雅黑"/>
          <w:i w:val="0"/>
          <w:caps w:val="0"/>
          <w:color w:val="676767"/>
          <w:spacing w:val="0"/>
          <w:sz w:val="33"/>
          <w:szCs w:val="33"/>
          <w:shd w:val="clear" w:fill="FFFFFF"/>
        </w:rPr>
        <w:t>工程建设项目自行招标试行办法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center"/>
        <w:textAlignment w:val="auto"/>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中华人民共和国国家发展计划委员会令第5号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3" w:lineRule="atLeast"/>
        <w:ind w:left="0" w:right="0" w:firstLine="480" w:firstLineChars="200"/>
        <w:jc w:val="center"/>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i w:val="0"/>
          <w:caps w:val="0"/>
          <w:color w:val="676767"/>
          <w:spacing w:val="0"/>
          <w:sz w:val="24"/>
          <w:szCs w:val="24"/>
          <w:shd w:val="clear" w:fill="FFFFFF"/>
          <w:lang w:eastAsia="zh-CN"/>
        </w:rPr>
        <w:t>根</w:t>
      </w:r>
      <w:r>
        <w:rPr>
          <w:rFonts w:hint="eastAsia" w:ascii="微软雅黑" w:hAnsi="微软雅黑" w:eastAsia="微软雅黑" w:cs="微软雅黑"/>
          <w:i w:val="0"/>
          <w:caps w:val="0"/>
          <w:color w:val="676767"/>
          <w:spacing w:val="0"/>
          <w:sz w:val="24"/>
          <w:szCs w:val="24"/>
          <w:shd w:val="clear" w:fill="FFFFFF"/>
        </w:rPr>
        <w:t>据</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"http://www.xzzb.info/nd.jsp?id=71"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9部委23号令</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修正</w:t>
      </w:r>
      <w:bookmarkStart w:id="0" w:name="_GoBack"/>
      <w:bookmarkEnd w:id="0"/>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《工程建设项目自行招标试行办法》已经国家发展计划委员会主任办公会议讨论通过，现予发布施行。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该办法试行取得经验后，国家计委将依据国务院有关规定制定适用于所有</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依法必须招标项目</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的自行招标办法。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国家发展计划委员会主任　曾培炎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righ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二000年七月一日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为了规范工程建设项目招标人自行招标行为，加强对招标投标活动的监督，根据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(以下简称招标投标法)、</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(以下简称招标投标法实施条例)和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"http://www.xzzb.info/nd.jsp?id=73&amp;_jcp=1"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《国务院办公厅印发国务院有关部门实施招标投标活动行政监督的职责分工意见的通知》(国办发〔2000〕34号)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，制定本办法。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本办法适用于经国家发展改革委审批、核准(含经国家发展改革委初审后报国务院审批)依法必须进行招标的工程建设项目的自行招标活动。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前款工程建设项目的招标范围和规模标准，适用</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"http://www.xzzb.info/nd.jsp?id=57&amp;_jcp=1"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《工程建设项目招标范围和规模标准规定》(国家发展改革委第3号令)</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w:t>
      </w:r>
      <w:r>
        <w:rPr>
          <w:rFonts w:hint="eastAsia" w:ascii="微软雅黑" w:hAnsi="微软雅黑" w:eastAsia="微软雅黑" w:cs="微软雅黑"/>
          <w:i w:val="0"/>
          <w:caps w:val="0"/>
          <w:color w:val="676767"/>
          <w:spacing w:val="0"/>
          <w:sz w:val="24"/>
          <w:szCs w:val="24"/>
          <w:shd w:val="clear" w:fill="FFFFFF"/>
        </w:rPr>
        <w:t>　招标人是指依照法律规定进行工程建设项目的勘察、设计、施工、监理以及与工程建设有关的重要设备、材料等招标的法人。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w:t>
      </w:r>
      <w:r>
        <w:rPr>
          <w:rFonts w:hint="eastAsia" w:ascii="微软雅黑" w:hAnsi="微软雅黑" w:eastAsia="微软雅黑" w:cs="微软雅黑"/>
          <w:i w:val="0"/>
          <w:caps w:val="0"/>
          <w:color w:val="676767"/>
          <w:spacing w:val="0"/>
          <w:sz w:val="24"/>
          <w:szCs w:val="24"/>
          <w:shd w:val="clear" w:fill="FFFFFF"/>
        </w:rPr>
        <w:t>　招标人自行办理招标事宜，应当具有编制招标文件和组织评标的能力，具体包括：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(一)具有项目法人资格(或者法人资格)；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(二)具有与招标项目规模和复杂程度相适应的工程技术、概预算、财务和工程管理等方面专业技术力量；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(三)有从事同类工程建设项目招标的经验；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(四)拥有3名以上取得招标职业资格的专职招标业务人员；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(五)熟悉和掌握招标投标法及有关法规规章。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w:t>
      </w:r>
      <w:r>
        <w:rPr>
          <w:rFonts w:hint="eastAsia" w:ascii="微软雅黑" w:hAnsi="微软雅黑" w:eastAsia="微软雅黑" w:cs="微软雅黑"/>
          <w:i w:val="0"/>
          <w:caps w:val="0"/>
          <w:color w:val="676767"/>
          <w:spacing w:val="0"/>
          <w:sz w:val="24"/>
          <w:szCs w:val="24"/>
          <w:shd w:val="clear" w:fill="FFFFFF"/>
        </w:rPr>
        <w:t>　招标人自行招标的，项目法人或者组建中的项目法人应当在向国家发展改革委上报项目可行性研究报告或者资金申请报告、项目申请报告时，一并报送符合本办法第四条规定的书面材料。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书面材料应当至少包括：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(一)项目法人营业执照、法人证书或者项目法人组建文件；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(二)与招标项目相适应的专业技术力量情况；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(三)取得招标职业资格的专职招标业务人员的基本情况；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(四)拟使用的专家库情况；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(五)以往编制的同类工程建设项目招标文件和评标报告，以及招标业绩的证明材料；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(六)其他材料。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在报送可行性研究报告或者资金申请报告、项目申请报告前，招标人确需通过招标方式或者其他方式确定勘察、设计单位开展前期工作的，应当在前款规定的书面材料中说明。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w:t>
      </w:r>
      <w:r>
        <w:rPr>
          <w:rFonts w:hint="eastAsia" w:ascii="微软雅黑" w:hAnsi="微软雅黑" w:eastAsia="微软雅黑" w:cs="微软雅黑"/>
          <w:i w:val="0"/>
          <w:caps w:val="0"/>
          <w:color w:val="676767"/>
          <w:spacing w:val="0"/>
          <w:sz w:val="24"/>
          <w:szCs w:val="24"/>
          <w:shd w:val="clear" w:fill="FFFFFF"/>
        </w:rPr>
        <w:t>　国家发展改革委审查招标人报送的书面材料，核准招标人符合本办法规定的自行招标条件的，招标人可以自行办理招标事宜。任何单位和个人不得限制其自行办理招标事宜，也不得拒绝办理工程建设有关手续。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w:t>
      </w:r>
      <w:r>
        <w:rPr>
          <w:rFonts w:hint="eastAsia" w:ascii="微软雅黑" w:hAnsi="微软雅黑" w:eastAsia="微软雅黑" w:cs="微软雅黑"/>
          <w:i w:val="0"/>
          <w:caps w:val="0"/>
          <w:color w:val="676767"/>
          <w:spacing w:val="0"/>
          <w:sz w:val="24"/>
          <w:szCs w:val="24"/>
          <w:shd w:val="clear" w:fill="FFFFFF"/>
        </w:rPr>
        <w:t>　国家发展改革委审查招标人报送的书面材料，认定招标人不符合本办法规定的自行招标条件的，在批复、核准可行性研究报告或者资金申请报告、项目申请报告时，要求招标人委托招标代理机构办理招标事宜。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w:t>
      </w:r>
      <w:r>
        <w:rPr>
          <w:rFonts w:hint="eastAsia" w:ascii="微软雅黑" w:hAnsi="微软雅黑" w:eastAsia="微软雅黑" w:cs="微软雅黑"/>
          <w:i w:val="0"/>
          <w:caps w:val="0"/>
          <w:color w:val="676767"/>
          <w:spacing w:val="0"/>
          <w:sz w:val="24"/>
          <w:szCs w:val="24"/>
          <w:shd w:val="clear" w:fill="FFFFFF"/>
        </w:rPr>
        <w:t>　一次核准手续仅适用于一个工程建设项目。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w:t>
      </w:r>
      <w:r>
        <w:rPr>
          <w:rFonts w:hint="eastAsia" w:ascii="微软雅黑" w:hAnsi="微软雅黑" w:eastAsia="微软雅黑" w:cs="微软雅黑"/>
          <w:i w:val="0"/>
          <w:caps w:val="0"/>
          <w:color w:val="676767"/>
          <w:spacing w:val="0"/>
          <w:sz w:val="24"/>
          <w:szCs w:val="24"/>
          <w:shd w:val="clear" w:fill="FFFFFF"/>
        </w:rPr>
        <w:t>　招标人不具备自行招标条件，不影响国家发展改革委对项目的审批或者核准。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w:t>
      </w:r>
      <w:r>
        <w:rPr>
          <w:rFonts w:hint="eastAsia" w:ascii="微软雅黑" w:hAnsi="微软雅黑" w:eastAsia="微软雅黑" w:cs="微软雅黑"/>
          <w:i w:val="0"/>
          <w:caps w:val="0"/>
          <w:color w:val="676767"/>
          <w:spacing w:val="0"/>
          <w:sz w:val="24"/>
          <w:szCs w:val="24"/>
          <w:shd w:val="clear" w:fill="FFFFFF"/>
        </w:rPr>
        <w:t>　招标人自行招标的，应当自确定中标人之日起十五日内，向国家发展改革委提交招标投标情况的书面报告。书面报告至少应包括下列内容：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(一)招标方式和发布资格预审公告、招标公告的媒介；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(二)招标文件中投标人须知、技术规格、评标标准和方法、合同主要条款等内容；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(三)评标委员会的组成和评标报告；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(四)中标结果。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w:t>
      </w:r>
      <w:r>
        <w:rPr>
          <w:rFonts w:hint="eastAsia" w:ascii="微软雅黑" w:hAnsi="微软雅黑" w:eastAsia="微软雅黑" w:cs="微软雅黑"/>
          <w:i w:val="0"/>
          <w:caps w:val="0"/>
          <w:color w:val="676767"/>
          <w:spacing w:val="0"/>
          <w:sz w:val="24"/>
          <w:szCs w:val="24"/>
          <w:shd w:val="clear" w:fill="FFFFFF"/>
        </w:rPr>
        <w:t>　招标人不按本办法规定要求履行自行招标核准手续的或者报送的书面材料有遗漏的，国家发展改革委要求其补正；不及时补正的，视同不具备自行招标条件。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招标人履行核准手续中有弄虚作假情况的，视同不具备自行招标条件。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招标人不按本办法提交招标投标情况的书面报告的，国家发展改革委要求补正；拒不补正的，给予警告，并视招标人是否有</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第五章以及</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第六章规定的违法行为，给予相应的处罚。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w:t>
      </w:r>
      <w:r>
        <w:rPr>
          <w:rFonts w:hint="eastAsia" w:ascii="微软雅黑" w:hAnsi="微软雅黑" w:eastAsia="微软雅黑" w:cs="微软雅黑"/>
          <w:i w:val="0"/>
          <w:caps w:val="0"/>
          <w:color w:val="676767"/>
          <w:spacing w:val="0"/>
          <w:sz w:val="24"/>
          <w:szCs w:val="24"/>
          <w:shd w:val="clear" w:fill="FFFFFF"/>
        </w:rPr>
        <w:t>　任何单位和个人非法强制招标人委托招标代理机构或者其他组织办理招标事宜的，非法拒绝办理工程建设有关手续的，或者以其他任何方式非法干预招标人自行招标活动的，由国家发展改革委依据招标投标法以及招标投标法实施条例的有关规定处罚或者向有关行政监督部门提出处理建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30" w:lineRule="atLeast"/>
        <w:ind w:left="0" w:right="0" w:firstLine="480" w:firstLineChars="200"/>
        <w:jc w:val="left"/>
        <w:textAlignment w:val="auto"/>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w:t>
      </w:r>
      <w:r>
        <w:rPr>
          <w:rFonts w:hint="eastAsia" w:ascii="微软雅黑" w:hAnsi="微软雅黑" w:eastAsia="微软雅黑" w:cs="微软雅黑"/>
          <w:i w:val="0"/>
          <w:caps w:val="0"/>
          <w:color w:val="676767"/>
          <w:spacing w:val="0"/>
          <w:sz w:val="24"/>
          <w:szCs w:val="24"/>
          <w:shd w:val="clear" w:fill="FFFFFF"/>
        </w:rPr>
        <w:t>　本办法自发布之日起施行。</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C6B2C"/>
    <w:rsid w:val="0A3C6B2C"/>
    <w:rsid w:val="1C33588C"/>
    <w:rsid w:val="4D96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2019-07-12T08:57:00Z</dcterms:created>
  <dc:creator>你好846322</dc:creator>
  <cp:lastModifiedBy>你好846322</cp:lastModifiedBy>
  <dcterms:modified xsi:type="dcterms:W3CDTF">2019-07-15T09:12:07Z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