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Arial" w:hAnsi="宋体 ，Arial" w:eastAsia="宋体 ，Arial" w:cs="宋体 ，Arial"/>
          <w:b/>
          <w:color w:val="000000"/>
          <w:sz w:val="33"/>
          <w:szCs w:val="33"/>
        </w:rPr>
      </w:pPr>
      <w:r>
        <w:rPr>
          <w:rFonts w:ascii="宋体 ，Arial" w:hAnsi="宋体 ，Arial" w:eastAsia="宋体 ，Arial" w:cs="宋体 ，Arial"/>
          <w:b/>
          <w:color w:val="000000"/>
          <w:sz w:val="33"/>
          <w:szCs w:val="33"/>
        </w:rPr>
        <w:t>住房城乡建设部关于印发《建筑工程施工转包违法分包等违法行为认定查处管理办法（试行）》的通知</w:t>
      </w:r>
    </w:p>
    <w:p>
      <w:pPr>
        <w:jc w:val="center"/>
      </w:pPr>
      <w:r>
        <w:rPr>
          <w:rFonts w:ascii="宋体 ，Arial" w:hAnsi="宋体 ，Arial" w:eastAsia="宋体 ，Arial" w:cs="宋体 ，Arial"/>
          <w:color w:val="000000"/>
          <w:sz w:val="18"/>
          <w:szCs w:val="18"/>
        </w:rPr>
        <w:t>建市[2014]118号</w:t>
      </w:r>
    </w:p>
    <w:p/>
    <w:p>
      <w:pPr>
        <w:pStyle w:val="4"/>
        <w:keepNext w:val="0"/>
        <w:keepLines w:val="0"/>
        <w:widowControl/>
        <w:suppressLineNumbers w:val="0"/>
        <w:pBdr>
          <w:bottom w:val="none" w:color="auto" w:sz="0" w:space="0"/>
        </w:pBdr>
        <w:spacing w:line="360" w:lineRule="atLeast"/>
        <w:jc w:val="left"/>
      </w:pPr>
      <w:r>
        <w:rPr>
          <w:rFonts w:ascii="宋体 ，Arial" w:hAnsi="宋体 ，Arial" w:eastAsia="宋体 ，Arial" w:cs="宋体 ，Arial"/>
          <w:color w:val="000000"/>
          <w:sz w:val="18"/>
          <w:szCs w:val="18"/>
        </w:rPr>
        <w:t>各省、自治区住房城乡建设厅，直辖市建委，新疆生产建设兵团建设局：</w:t>
      </w:r>
    </w:p>
    <w:p>
      <w:pPr>
        <w:pStyle w:val="4"/>
        <w:keepNext w:val="0"/>
        <w:keepLines w:val="0"/>
        <w:widowControl/>
        <w:suppressLineNumbers w:val="0"/>
        <w:pBdr>
          <w:bottom w:val="none" w:color="auto" w:sz="0" w:space="0"/>
        </w:pBdr>
        <w:spacing w:line="360" w:lineRule="atLeast"/>
        <w:jc w:val="left"/>
      </w:pPr>
      <w:r>
        <w:rPr>
          <w:rFonts w:hint="default" w:ascii="宋体 ，Arial" w:hAnsi="宋体 ，Arial" w:eastAsia="宋体 ，Arial" w:cs="宋体 ，Arial"/>
          <w:color w:val="000000"/>
          <w:sz w:val="18"/>
          <w:szCs w:val="18"/>
        </w:rPr>
        <w:t>　　为了规范建筑工程施工承发包活动，保证工程质量和施工安全，有效遏制违法发包、转包、违法分包及挂靠等违法行为，维护建筑市场秩序和建设工程主要参与方的合法权益，我部制定了《建筑工程施工转包违法分包等违法行为认定查处管理办法（试行）》，现印发给你们，请遵照执行。在执行过程中遇到的问题，请及时报我部。</w:t>
      </w:r>
    </w:p>
    <w:p>
      <w:pPr>
        <w:pStyle w:val="4"/>
        <w:keepNext w:val="0"/>
        <w:keepLines w:val="0"/>
        <w:widowControl/>
        <w:suppressLineNumbers w:val="0"/>
        <w:pBdr>
          <w:bottom w:val="none" w:color="auto" w:sz="0" w:space="0"/>
        </w:pBdr>
        <w:spacing w:line="360" w:lineRule="atLeast"/>
        <w:jc w:val="center"/>
      </w:pPr>
      <w:r>
        <w:rPr>
          <w:rFonts w:hint="default" w:ascii="宋体 ，Arial" w:hAnsi="宋体 ，Arial" w:eastAsia="宋体 ，Arial" w:cs="宋体 ，Arial"/>
          <w:color w:val="000000"/>
          <w:sz w:val="18"/>
          <w:szCs w:val="18"/>
        </w:rPr>
        <w:br w:type="textWrapping"/>
      </w:r>
      <w:r>
        <w:rPr>
          <w:rFonts w:hint="default" w:ascii="宋体 ，Arial" w:hAnsi="宋体 ，Arial" w:eastAsia="宋体 ，Arial" w:cs="宋体 ，Arial"/>
          <w:color w:val="000000"/>
          <w:sz w:val="18"/>
          <w:szCs w:val="18"/>
        </w:rPr>
        <w:t>　　　　　　　　　　　　　　　　　　　　　　　　中华人民共和国住房和城乡建设部</w:t>
      </w:r>
      <w:r>
        <w:rPr>
          <w:rFonts w:hint="default" w:ascii="宋体 ，Arial" w:hAnsi="宋体 ，Arial" w:eastAsia="宋体 ，Arial" w:cs="宋体 ，Arial"/>
          <w:color w:val="000000"/>
          <w:sz w:val="18"/>
          <w:szCs w:val="18"/>
        </w:rPr>
        <w:br w:type="textWrapping"/>
      </w:r>
      <w:r>
        <w:rPr>
          <w:rFonts w:hint="default" w:ascii="宋体 ，Arial" w:hAnsi="宋体 ，Arial" w:eastAsia="宋体 ，Arial" w:cs="宋体 ，Arial"/>
          <w:color w:val="000000"/>
          <w:sz w:val="18"/>
          <w:szCs w:val="18"/>
        </w:rPr>
        <w:t>　　　　　　　　　　　　　　　　　　　　　　　　2014年8月4日</w:t>
      </w:r>
    </w:p>
    <w:p>
      <w:pPr>
        <w:pStyle w:val="4"/>
        <w:keepNext w:val="0"/>
        <w:keepLines w:val="0"/>
        <w:widowControl/>
        <w:suppressLineNumbers w:val="0"/>
        <w:pBdr>
          <w:bottom w:val="none" w:color="auto" w:sz="0" w:space="0"/>
        </w:pBdr>
        <w:spacing w:line="360" w:lineRule="atLeast"/>
        <w:jc w:val="left"/>
      </w:pPr>
      <w:r>
        <w:rPr>
          <w:rFonts w:hint="default" w:ascii="宋体 ，Arial" w:hAnsi="宋体 ，Arial" w:eastAsia="宋体 ，Arial" w:cs="宋体 ，Arial"/>
          <w:color w:val="000000"/>
          <w:sz w:val="18"/>
          <w:szCs w:val="18"/>
        </w:rPr>
        <w:t> </w:t>
      </w:r>
    </w:p>
    <w:p>
      <w:pPr>
        <w:pStyle w:val="4"/>
        <w:keepNext w:val="0"/>
        <w:keepLines w:val="0"/>
        <w:widowControl/>
        <w:suppressLineNumbers w:val="0"/>
        <w:pBdr>
          <w:bottom w:val="none" w:color="auto" w:sz="0" w:space="0"/>
        </w:pBdr>
        <w:spacing w:line="360" w:lineRule="atLeast"/>
        <w:jc w:val="center"/>
      </w:pPr>
      <w:r>
        <w:rPr>
          <w:rStyle w:val="8"/>
          <w:rFonts w:hint="default" w:ascii="宋体 ，Arial" w:hAnsi="宋体 ，Arial" w:eastAsia="宋体 ，Arial" w:cs="宋体 ，Arial"/>
          <w:color w:val="000000"/>
          <w:sz w:val="18"/>
          <w:szCs w:val="18"/>
        </w:rPr>
        <w:t>建筑工程施工转包违法分包等违法行为认定查处管理办法（试行）</w:t>
      </w:r>
    </w:p>
    <w:p>
      <w:pPr>
        <w:pStyle w:val="4"/>
        <w:keepNext w:val="0"/>
        <w:keepLines w:val="0"/>
        <w:widowControl/>
        <w:suppressLineNumbers w:val="0"/>
        <w:pBdr>
          <w:bottom w:val="none" w:color="auto" w:sz="0" w:space="0"/>
        </w:pBdr>
        <w:spacing w:line="360" w:lineRule="atLeast"/>
        <w:jc w:val="left"/>
      </w:pPr>
      <w:r>
        <w:rPr>
          <w:rFonts w:hint="default" w:ascii="宋体 ，Arial" w:hAnsi="宋体 ，Arial" w:eastAsia="宋体 ，Arial" w:cs="宋体 ，Arial"/>
          <w:color w:val="000000"/>
          <w:sz w:val="18"/>
          <w:szCs w:val="18"/>
        </w:rPr>
        <w:t>　　第一条　为了规范建筑工程施工承发包活动，保证工程质量和施工安全，有效遏制违法发包、转包、违法分包及挂靠等违法行为，维护建筑市场秩序和建设工程主要参与方的合法权益，根据《建筑法》、《招标投标法》、《合同法》以及《建设工程质量管理条例》、《建设工程安全生产管理条例》、《招标投标法实施条例》等法律法规，结合建筑活动实践，制定本办法。</w:t>
      </w:r>
    </w:p>
    <w:p>
      <w:pPr>
        <w:pStyle w:val="4"/>
        <w:keepNext w:val="0"/>
        <w:keepLines w:val="0"/>
        <w:widowControl/>
        <w:suppressLineNumbers w:val="0"/>
        <w:pBdr>
          <w:bottom w:val="none" w:color="auto" w:sz="0" w:space="0"/>
        </w:pBdr>
        <w:spacing w:line="360" w:lineRule="atLeast"/>
        <w:jc w:val="left"/>
      </w:pPr>
      <w:r>
        <w:rPr>
          <w:rFonts w:hint="default" w:ascii="宋体 ，Arial" w:hAnsi="宋体 ，Arial" w:eastAsia="宋体 ，Arial" w:cs="宋体 ，Arial"/>
          <w:color w:val="000000"/>
          <w:sz w:val="18"/>
          <w:szCs w:val="18"/>
        </w:rPr>
        <w:t>　　第二条　本办法所称建筑工程，是指房屋建筑和市政基础设施工程。</w:t>
      </w:r>
    </w:p>
    <w:p>
      <w:pPr>
        <w:pStyle w:val="4"/>
        <w:keepNext w:val="0"/>
        <w:keepLines w:val="0"/>
        <w:widowControl/>
        <w:suppressLineNumbers w:val="0"/>
        <w:pBdr>
          <w:bottom w:val="none" w:color="auto" w:sz="0" w:space="0"/>
        </w:pBdr>
        <w:spacing w:line="360" w:lineRule="atLeast"/>
        <w:jc w:val="left"/>
      </w:pPr>
      <w:r>
        <w:rPr>
          <w:rFonts w:hint="default" w:ascii="宋体 ，Arial" w:hAnsi="宋体 ，Arial" w:eastAsia="宋体 ，Arial" w:cs="宋体 ，Arial"/>
          <w:color w:val="000000"/>
          <w:sz w:val="18"/>
          <w:szCs w:val="18"/>
        </w:rPr>
        <w:t>　　第三条　住房城乡建设部负责统一监督管理全国建筑工程违法发包、转包、违法分包及挂靠等违法行为的认定查处工作。</w:t>
      </w:r>
    </w:p>
    <w:p>
      <w:pPr>
        <w:pStyle w:val="4"/>
        <w:keepNext w:val="0"/>
        <w:keepLines w:val="0"/>
        <w:widowControl/>
        <w:suppressLineNumbers w:val="0"/>
        <w:pBdr>
          <w:bottom w:val="none" w:color="auto" w:sz="0" w:space="0"/>
        </w:pBdr>
        <w:spacing w:line="360" w:lineRule="atLeast"/>
        <w:jc w:val="left"/>
      </w:pPr>
      <w:r>
        <w:rPr>
          <w:rFonts w:hint="default" w:ascii="宋体 ，Arial" w:hAnsi="宋体 ，Arial" w:eastAsia="宋体 ，Arial" w:cs="宋体 ，Arial"/>
          <w:color w:val="000000"/>
          <w:sz w:val="18"/>
          <w:szCs w:val="18"/>
        </w:rPr>
        <w:t>　　县级以上地方人民政府住房城乡建设主管部门负责本行政区域内建筑工程违法发包、转包、违法分包及挂靠等违法行为的认定查处工作。     </w:t>
      </w:r>
    </w:p>
    <w:p>
      <w:pPr>
        <w:pStyle w:val="4"/>
        <w:keepNext w:val="0"/>
        <w:keepLines w:val="0"/>
        <w:widowControl/>
        <w:suppressLineNumbers w:val="0"/>
        <w:pBdr>
          <w:bottom w:val="none" w:color="auto" w:sz="0" w:space="0"/>
        </w:pBdr>
        <w:spacing w:line="360" w:lineRule="atLeast"/>
        <w:jc w:val="left"/>
      </w:pPr>
      <w:r>
        <w:rPr>
          <w:rFonts w:hint="default" w:ascii="宋体 ，Arial" w:hAnsi="宋体 ，Arial" w:eastAsia="宋体 ，Arial" w:cs="宋体 ，Arial"/>
          <w:color w:val="000000"/>
          <w:sz w:val="18"/>
          <w:szCs w:val="18"/>
        </w:rPr>
        <w:t>　　第四条　本办法所称违法发包，是指建设单位将工程发包给不具有相应资质条件的单位或个人，或者肢解发包等违反法律法规规定的行为。</w:t>
      </w:r>
    </w:p>
    <w:p>
      <w:pPr>
        <w:pStyle w:val="4"/>
        <w:keepNext w:val="0"/>
        <w:keepLines w:val="0"/>
        <w:widowControl/>
        <w:suppressLineNumbers w:val="0"/>
        <w:pBdr>
          <w:bottom w:val="none" w:color="auto" w:sz="0" w:space="0"/>
        </w:pBdr>
        <w:spacing w:line="360" w:lineRule="atLeast"/>
        <w:jc w:val="left"/>
      </w:pPr>
      <w:r>
        <w:rPr>
          <w:rFonts w:hint="default" w:ascii="宋体 ，Arial" w:hAnsi="宋体 ，Arial" w:eastAsia="宋体 ，Arial" w:cs="宋体 ，Arial"/>
          <w:color w:val="000000"/>
          <w:sz w:val="18"/>
          <w:szCs w:val="18"/>
        </w:rPr>
        <w:t>　　第五条　存在下列情形之一的，属于违法发包：</w:t>
      </w:r>
    </w:p>
    <w:p>
      <w:pPr>
        <w:pStyle w:val="4"/>
        <w:keepNext w:val="0"/>
        <w:keepLines w:val="0"/>
        <w:widowControl/>
        <w:suppressLineNumbers w:val="0"/>
        <w:pBdr>
          <w:bottom w:val="none" w:color="auto" w:sz="0" w:space="0"/>
        </w:pBdr>
        <w:spacing w:line="360" w:lineRule="atLeast"/>
        <w:jc w:val="left"/>
      </w:pPr>
      <w:r>
        <w:rPr>
          <w:rFonts w:hint="default" w:ascii="宋体 ，Arial" w:hAnsi="宋体 ，Arial" w:eastAsia="宋体 ，Arial" w:cs="宋体 ，Arial"/>
          <w:color w:val="000000"/>
          <w:sz w:val="18"/>
          <w:szCs w:val="18"/>
        </w:rPr>
        <w:t>　　（一）建设单位将工程发包给个人的；</w:t>
      </w:r>
    </w:p>
    <w:p>
      <w:pPr>
        <w:pStyle w:val="4"/>
        <w:keepNext w:val="0"/>
        <w:keepLines w:val="0"/>
        <w:widowControl/>
        <w:suppressLineNumbers w:val="0"/>
        <w:pBdr>
          <w:bottom w:val="none" w:color="auto" w:sz="0" w:space="0"/>
        </w:pBdr>
        <w:spacing w:line="360" w:lineRule="atLeast"/>
        <w:jc w:val="left"/>
      </w:pPr>
      <w:r>
        <w:rPr>
          <w:rFonts w:hint="default" w:ascii="宋体 ，Arial" w:hAnsi="宋体 ，Arial" w:eastAsia="宋体 ，Arial" w:cs="宋体 ，Arial"/>
          <w:color w:val="000000"/>
          <w:sz w:val="18"/>
          <w:szCs w:val="18"/>
        </w:rPr>
        <w:t>　　（二）建设单位将工程发包给不具有相应资质或安全生产许可的施工单位的；</w:t>
      </w:r>
    </w:p>
    <w:p>
      <w:pPr>
        <w:pStyle w:val="4"/>
        <w:keepNext w:val="0"/>
        <w:keepLines w:val="0"/>
        <w:widowControl/>
        <w:suppressLineNumbers w:val="0"/>
        <w:pBdr>
          <w:bottom w:val="none" w:color="auto" w:sz="0" w:space="0"/>
        </w:pBdr>
        <w:spacing w:line="360" w:lineRule="atLeast"/>
        <w:jc w:val="left"/>
      </w:pPr>
      <w:r>
        <w:rPr>
          <w:rFonts w:hint="default" w:ascii="宋体 ，Arial" w:hAnsi="宋体 ，Arial" w:eastAsia="宋体 ，Arial" w:cs="宋体 ，Arial"/>
          <w:color w:val="000000"/>
          <w:sz w:val="18"/>
          <w:szCs w:val="18"/>
        </w:rPr>
        <w:t>　　（三）未履行法定发包程序，包括应当依法进行招标未招标，应当申请直接发包未申请或申请未核准的；</w:t>
      </w:r>
    </w:p>
    <w:p>
      <w:pPr>
        <w:pStyle w:val="4"/>
        <w:keepNext w:val="0"/>
        <w:keepLines w:val="0"/>
        <w:widowControl/>
        <w:suppressLineNumbers w:val="0"/>
        <w:pBdr>
          <w:bottom w:val="none" w:color="auto" w:sz="0" w:space="0"/>
        </w:pBdr>
        <w:spacing w:line="360" w:lineRule="atLeast"/>
        <w:jc w:val="left"/>
      </w:pPr>
      <w:r>
        <w:rPr>
          <w:rFonts w:hint="default" w:ascii="宋体 ，Arial" w:hAnsi="宋体 ，Arial" w:eastAsia="宋体 ，Arial" w:cs="宋体 ，Arial"/>
          <w:color w:val="000000"/>
          <w:sz w:val="18"/>
          <w:szCs w:val="18"/>
        </w:rPr>
        <w:t>　　（四）建设单位设置不合理的招投标条件，限制、排斥潜在投标人或者投标人的；</w:t>
      </w:r>
    </w:p>
    <w:p>
      <w:pPr>
        <w:pStyle w:val="4"/>
        <w:keepNext w:val="0"/>
        <w:keepLines w:val="0"/>
        <w:widowControl/>
        <w:suppressLineNumbers w:val="0"/>
        <w:pBdr>
          <w:bottom w:val="none" w:color="auto" w:sz="0" w:space="0"/>
        </w:pBdr>
        <w:spacing w:line="360" w:lineRule="atLeast"/>
        <w:jc w:val="left"/>
      </w:pPr>
      <w:r>
        <w:rPr>
          <w:rFonts w:hint="default" w:ascii="宋体 ，Arial" w:hAnsi="宋体 ，Arial" w:eastAsia="宋体 ，Arial" w:cs="宋体 ，Arial"/>
          <w:color w:val="000000"/>
          <w:sz w:val="18"/>
          <w:szCs w:val="18"/>
        </w:rPr>
        <w:t>　　（五）建设单位将一个单位工程的施工分解成若干部分发包给不同的施工总承包或专业承包单位的；</w:t>
      </w:r>
    </w:p>
    <w:p>
      <w:pPr>
        <w:pStyle w:val="4"/>
        <w:keepNext w:val="0"/>
        <w:keepLines w:val="0"/>
        <w:widowControl/>
        <w:suppressLineNumbers w:val="0"/>
        <w:pBdr>
          <w:bottom w:val="none" w:color="auto" w:sz="0" w:space="0"/>
        </w:pBdr>
        <w:spacing w:line="360" w:lineRule="atLeast"/>
        <w:jc w:val="left"/>
      </w:pPr>
      <w:r>
        <w:rPr>
          <w:rFonts w:hint="default" w:ascii="宋体 ，Arial" w:hAnsi="宋体 ，Arial" w:eastAsia="宋体 ，Arial" w:cs="宋体 ，Arial"/>
          <w:color w:val="000000"/>
          <w:sz w:val="18"/>
          <w:szCs w:val="18"/>
        </w:rPr>
        <w:t>　　（六）建设单位将施工合同范围内的单位工程或分部分项工程又另行发包的；</w:t>
      </w:r>
    </w:p>
    <w:p>
      <w:pPr>
        <w:pStyle w:val="4"/>
        <w:keepNext w:val="0"/>
        <w:keepLines w:val="0"/>
        <w:widowControl/>
        <w:suppressLineNumbers w:val="0"/>
        <w:pBdr>
          <w:bottom w:val="none" w:color="auto" w:sz="0" w:space="0"/>
        </w:pBdr>
        <w:spacing w:line="360" w:lineRule="atLeast"/>
        <w:jc w:val="left"/>
      </w:pPr>
      <w:r>
        <w:rPr>
          <w:rFonts w:hint="default" w:ascii="宋体 ，Arial" w:hAnsi="宋体 ，Arial" w:eastAsia="宋体 ，Arial" w:cs="宋体 ，Arial"/>
          <w:color w:val="000000"/>
          <w:sz w:val="18"/>
          <w:szCs w:val="18"/>
        </w:rPr>
        <w:t>　　（七）建设单位违反施工合同约定，通过各种形式要求承包单位选择其指定分包单位的；</w:t>
      </w:r>
    </w:p>
    <w:p>
      <w:pPr>
        <w:pStyle w:val="4"/>
        <w:keepNext w:val="0"/>
        <w:keepLines w:val="0"/>
        <w:widowControl/>
        <w:suppressLineNumbers w:val="0"/>
        <w:pBdr>
          <w:bottom w:val="none" w:color="auto" w:sz="0" w:space="0"/>
        </w:pBdr>
        <w:spacing w:line="360" w:lineRule="atLeast"/>
        <w:jc w:val="left"/>
      </w:pPr>
      <w:r>
        <w:rPr>
          <w:rFonts w:hint="default" w:ascii="宋体 ，Arial" w:hAnsi="宋体 ，Arial" w:eastAsia="宋体 ，Arial" w:cs="宋体 ，Arial"/>
          <w:color w:val="000000"/>
          <w:sz w:val="18"/>
          <w:szCs w:val="18"/>
        </w:rPr>
        <w:t>　　（八）法律法规规定的其他违法发包行为。</w:t>
      </w:r>
    </w:p>
    <w:p>
      <w:pPr>
        <w:pStyle w:val="4"/>
        <w:keepNext w:val="0"/>
        <w:keepLines w:val="0"/>
        <w:widowControl/>
        <w:suppressLineNumbers w:val="0"/>
        <w:pBdr>
          <w:bottom w:val="none" w:color="auto" w:sz="0" w:space="0"/>
        </w:pBdr>
        <w:spacing w:line="360" w:lineRule="atLeast"/>
        <w:jc w:val="left"/>
      </w:pPr>
      <w:r>
        <w:rPr>
          <w:rFonts w:hint="default" w:ascii="宋体 ，Arial" w:hAnsi="宋体 ，Arial" w:eastAsia="宋体 ，Arial" w:cs="宋体 ，Arial"/>
          <w:color w:val="000000"/>
          <w:sz w:val="18"/>
          <w:szCs w:val="18"/>
        </w:rPr>
        <w:t>　　第六条　本办法所称转包，是指施工单位承包工程后，不履行合同约定的责任和义务，将其承包的全部工程或者将其承包的全部工程肢解后以分包的名义分别转给其他单位或个人施工的行为。</w:t>
      </w:r>
    </w:p>
    <w:p>
      <w:pPr>
        <w:pStyle w:val="4"/>
        <w:keepNext w:val="0"/>
        <w:keepLines w:val="0"/>
        <w:widowControl/>
        <w:suppressLineNumbers w:val="0"/>
        <w:pBdr>
          <w:bottom w:val="none" w:color="auto" w:sz="0" w:space="0"/>
        </w:pBdr>
        <w:spacing w:line="360" w:lineRule="atLeast"/>
        <w:jc w:val="left"/>
      </w:pPr>
      <w:r>
        <w:rPr>
          <w:rFonts w:hint="default" w:ascii="宋体 ，Arial" w:hAnsi="宋体 ，Arial" w:eastAsia="宋体 ，Arial" w:cs="宋体 ，Arial"/>
          <w:color w:val="000000"/>
          <w:sz w:val="18"/>
          <w:szCs w:val="18"/>
        </w:rPr>
        <w:t>　　第七条　存在下列情形之一的，属于转包：</w:t>
      </w:r>
    </w:p>
    <w:p>
      <w:pPr>
        <w:pStyle w:val="4"/>
        <w:keepNext w:val="0"/>
        <w:keepLines w:val="0"/>
        <w:widowControl/>
        <w:suppressLineNumbers w:val="0"/>
        <w:pBdr>
          <w:bottom w:val="none" w:color="auto" w:sz="0" w:space="0"/>
        </w:pBdr>
        <w:spacing w:line="360" w:lineRule="atLeast"/>
        <w:jc w:val="left"/>
      </w:pPr>
      <w:r>
        <w:rPr>
          <w:rFonts w:hint="default" w:ascii="宋体 ，Arial" w:hAnsi="宋体 ，Arial" w:eastAsia="宋体 ，Arial" w:cs="宋体 ，Arial"/>
          <w:color w:val="000000"/>
          <w:sz w:val="18"/>
          <w:szCs w:val="18"/>
        </w:rPr>
        <w:t>　　（一）施工单位将其承包的全部工程转给其他单位或个人施工的；</w:t>
      </w:r>
    </w:p>
    <w:p>
      <w:pPr>
        <w:pStyle w:val="4"/>
        <w:keepNext w:val="0"/>
        <w:keepLines w:val="0"/>
        <w:widowControl/>
        <w:suppressLineNumbers w:val="0"/>
        <w:pBdr>
          <w:bottom w:val="none" w:color="auto" w:sz="0" w:space="0"/>
        </w:pBdr>
        <w:spacing w:line="360" w:lineRule="atLeast"/>
        <w:jc w:val="left"/>
      </w:pPr>
      <w:r>
        <w:rPr>
          <w:rFonts w:hint="default" w:ascii="宋体 ，Arial" w:hAnsi="宋体 ，Arial" w:eastAsia="宋体 ，Arial" w:cs="宋体 ，Arial"/>
          <w:color w:val="000000"/>
          <w:sz w:val="18"/>
          <w:szCs w:val="18"/>
        </w:rPr>
        <w:t>　　（二）施工总承包单位或专业承包单位将其承包的全部工程肢解以后，以分包的名义分别转给其他单位或个人施工的；</w:t>
      </w:r>
    </w:p>
    <w:p>
      <w:pPr>
        <w:pStyle w:val="4"/>
        <w:keepNext w:val="0"/>
        <w:keepLines w:val="0"/>
        <w:widowControl/>
        <w:suppressLineNumbers w:val="0"/>
        <w:pBdr>
          <w:bottom w:val="none" w:color="auto" w:sz="0" w:space="0"/>
        </w:pBdr>
        <w:spacing w:line="360" w:lineRule="atLeast"/>
        <w:jc w:val="left"/>
      </w:pPr>
      <w:r>
        <w:rPr>
          <w:rFonts w:hint="default" w:ascii="宋体 ，Arial" w:hAnsi="宋体 ，Arial" w:eastAsia="宋体 ，Arial" w:cs="宋体 ，Arial"/>
          <w:color w:val="000000"/>
          <w:sz w:val="18"/>
          <w:szCs w:val="18"/>
        </w:rPr>
        <w:t>　　（三）施工总承包单位或专业承包单位未在施工现场设立项目管理机构或未派驻项目负责人、技术负责人、质量管理负责人、安全管理负责人等主要管理人员，不履行管理义务，未对该工程的施工活动进行组织管理的；</w:t>
      </w:r>
    </w:p>
    <w:p>
      <w:pPr>
        <w:pStyle w:val="4"/>
        <w:keepNext w:val="0"/>
        <w:keepLines w:val="0"/>
        <w:widowControl/>
        <w:suppressLineNumbers w:val="0"/>
        <w:pBdr>
          <w:bottom w:val="none" w:color="auto" w:sz="0" w:space="0"/>
        </w:pBdr>
        <w:spacing w:line="360" w:lineRule="atLeast"/>
        <w:jc w:val="left"/>
      </w:pPr>
      <w:r>
        <w:rPr>
          <w:rFonts w:hint="default" w:ascii="宋体 ，Arial" w:hAnsi="宋体 ，Arial" w:eastAsia="宋体 ，Arial" w:cs="宋体 ，Arial"/>
          <w:color w:val="000000"/>
          <w:sz w:val="18"/>
          <w:szCs w:val="18"/>
        </w:rPr>
        <w:t>　　（四）施工总承包单位或专业承包单位不履行管理义务，只向实际施工单位收取费用，主要建筑材料、构配件及工程设备的采购由其他单位或个人实施的；</w:t>
      </w:r>
    </w:p>
    <w:p>
      <w:pPr>
        <w:pStyle w:val="4"/>
        <w:keepNext w:val="0"/>
        <w:keepLines w:val="0"/>
        <w:widowControl/>
        <w:suppressLineNumbers w:val="0"/>
        <w:pBdr>
          <w:bottom w:val="none" w:color="auto" w:sz="0" w:space="0"/>
        </w:pBdr>
        <w:spacing w:line="360" w:lineRule="atLeast"/>
        <w:jc w:val="left"/>
      </w:pPr>
      <w:r>
        <w:rPr>
          <w:rFonts w:hint="default" w:ascii="宋体 ，Arial" w:hAnsi="宋体 ，Arial" w:eastAsia="宋体 ，Arial" w:cs="宋体 ，Arial"/>
          <w:color w:val="000000"/>
          <w:sz w:val="18"/>
          <w:szCs w:val="18"/>
        </w:rPr>
        <w:t>　　（五）劳务分包单位承包的范围是施工总承包单位或专业承包单位承包的全部工程，劳务分包单位计取的是除上缴给施工总承包单位或专业承包单位“管理费”之外的全部工程价款的；</w:t>
      </w:r>
    </w:p>
    <w:p>
      <w:pPr>
        <w:pStyle w:val="4"/>
        <w:keepNext w:val="0"/>
        <w:keepLines w:val="0"/>
        <w:widowControl/>
        <w:suppressLineNumbers w:val="0"/>
        <w:pBdr>
          <w:bottom w:val="none" w:color="auto" w:sz="0" w:space="0"/>
        </w:pBdr>
        <w:spacing w:line="360" w:lineRule="atLeast"/>
        <w:jc w:val="left"/>
      </w:pPr>
      <w:r>
        <w:rPr>
          <w:rFonts w:hint="default" w:ascii="宋体 ，Arial" w:hAnsi="宋体 ，Arial" w:eastAsia="宋体 ，Arial" w:cs="宋体 ，Arial"/>
          <w:color w:val="000000"/>
          <w:sz w:val="18"/>
          <w:szCs w:val="18"/>
        </w:rPr>
        <w:t>　　（六）施工总承包单位或专业承包单位通过采取合作、联营、个人承包等形式或名义，直接或变相的将其承包的全部工程转给其他单位或个人施工的；</w:t>
      </w:r>
    </w:p>
    <w:p>
      <w:pPr>
        <w:pStyle w:val="4"/>
        <w:keepNext w:val="0"/>
        <w:keepLines w:val="0"/>
        <w:widowControl/>
        <w:suppressLineNumbers w:val="0"/>
        <w:pBdr>
          <w:bottom w:val="none" w:color="auto" w:sz="0" w:space="0"/>
        </w:pBdr>
        <w:spacing w:line="360" w:lineRule="atLeast"/>
        <w:jc w:val="left"/>
      </w:pPr>
      <w:r>
        <w:rPr>
          <w:rFonts w:hint="default" w:ascii="宋体 ，Arial" w:hAnsi="宋体 ，Arial" w:eastAsia="宋体 ，Arial" w:cs="宋体 ，Arial"/>
          <w:color w:val="000000"/>
          <w:sz w:val="18"/>
          <w:szCs w:val="18"/>
        </w:rPr>
        <w:t>　　（七）法律法规规定的其他转包行为。</w:t>
      </w:r>
    </w:p>
    <w:p>
      <w:pPr>
        <w:pStyle w:val="4"/>
        <w:keepNext w:val="0"/>
        <w:keepLines w:val="0"/>
        <w:widowControl/>
        <w:suppressLineNumbers w:val="0"/>
        <w:pBdr>
          <w:bottom w:val="none" w:color="auto" w:sz="0" w:space="0"/>
        </w:pBdr>
        <w:spacing w:line="360" w:lineRule="atLeast"/>
        <w:jc w:val="left"/>
      </w:pPr>
      <w:r>
        <w:rPr>
          <w:rFonts w:hint="default" w:ascii="宋体 ，Arial" w:hAnsi="宋体 ，Arial" w:eastAsia="宋体 ，Arial" w:cs="宋体 ，Arial"/>
          <w:color w:val="000000"/>
          <w:sz w:val="18"/>
          <w:szCs w:val="18"/>
        </w:rPr>
        <w:t>　　第八条　本办法所称违法分包，是指施工单位承包工程后违反法律法规规定或者施工合同关于工程分包的约定，把单位工程或分部分项工程分包给其他单位或个人施工的行为。</w:t>
      </w:r>
    </w:p>
    <w:p>
      <w:pPr>
        <w:pStyle w:val="4"/>
        <w:keepNext w:val="0"/>
        <w:keepLines w:val="0"/>
        <w:widowControl/>
        <w:suppressLineNumbers w:val="0"/>
        <w:pBdr>
          <w:bottom w:val="none" w:color="auto" w:sz="0" w:space="0"/>
        </w:pBdr>
        <w:spacing w:line="360" w:lineRule="atLeast"/>
        <w:jc w:val="left"/>
      </w:pPr>
      <w:r>
        <w:rPr>
          <w:rFonts w:hint="default" w:ascii="宋体 ，Arial" w:hAnsi="宋体 ，Arial" w:eastAsia="宋体 ，Arial" w:cs="宋体 ，Arial"/>
          <w:color w:val="000000"/>
          <w:sz w:val="18"/>
          <w:szCs w:val="18"/>
        </w:rPr>
        <w:t>　　第九条　存在下列情形之一的，属于违法分包：</w:t>
      </w:r>
    </w:p>
    <w:p>
      <w:pPr>
        <w:pStyle w:val="4"/>
        <w:keepNext w:val="0"/>
        <w:keepLines w:val="0"/>
        <w:widowControl/>
        <w:suppressLineNumbers w:val="0"/>
        <w:pBdr>
          <w:bottom w:val="none" w:color="auto" w:sz="0" w:space="0"/>
        </w:pBdr>
        <w:spacing w:line="360" w:lineRule="atLeast"/>
        <w:jc w:val="left"/>
      </w:pPr>
      <w:r>
        <w:rPr>
          <w:rFonts w:hint="default" w:ascii="宋体 ，Arial" w:hAnsi="宋体 ，Arial" w:eastAsia="宋体 ，Arial" w:cs="宋体 ，Arial"/>
          <w:color w:val="000000"/>
          <w:sz w:val="18"/>
          <w:szCs w:val="18"/>
        </w:rPr>
        <w:t>　　（一）施工单位将工程分包给个人的；</w:t>
      </w:r>
    </w:p>
    <w:p>
      <w:pPr>
        <w:pStyle w:val="4"/>
        <w:keepNext w:val="0"/>
        <w:keepLines w:val="0"/>
        <w:widowControl/>
        <w:suppressLineNumbers w:val="0"/>
        <w:pBdr>
          <w:bottom w:val="none" w:color="auto" w:sz="0" w:space="0"/>
        </w:pBdr>
        <w:spacing w:line="360" w:lineRule="atLeast"/>
        <w:jc w:val="left"/>
      </w:pPr>
      <w:r>
        <w:rPr>
          <w:rFonts w:hint="default" w:ascii="宋体 ，Arial" w:hAnsi="宋体 ，Arial" w:eastAsia="宋体 ，Arial" w:cs="宋体 ，Arial"/>
          <w:color w:val="000000"/>
          <w:sz w:val="18"/>
          <w:szCs w:val="18"/>
        </w:rPr>
        <w:t>　　（二）施工单位将工程分包给不具备相应资质或安全生产许可的单位的；</w:t>
      </w:r>
    </w:p>
    <w:p>
      <w:pPr>
        <w:pStyle w:val="4"/>
        <w:keepNext w:val="0"/>
        <w:keepLines w:val="0"/>
        <w:widowControl/>
        <w:suppressLineNumbers w:val="0"/>
        <w:pBdr>
          <w:bottom w:val="none" w:color="auto" w:sz="0" w:space="0"/>
        </w:pBdr>
        <w:spacing w:line="360" w:lineRule="atLeast"/>
        <w:jc w:val="left"/>
      </w:pPr>
      <w:r>
        <w:rPr>
          <w:rFonts w:hint="default" w:ascii="宋体 ，Arial" w:hAnsi="宋体 ，Arial" w:eastAsia="宋体 ，Arial" w:cs="宋体 ，Arial"/>
          <w:color w:val="000000"/>
          <w:sz w:val="18"/>
          <w:szCs w:val="18"/>
        </w:rPr>
        <w:t>　　（三）施工合同中没有约定，又未经建设单位认可，施工单位将其承包的部分工程交由其他单位施工的；</w:t>
      </w:r>
    </w:p>
    <w:p>
      <w:pPr>
        <w:pStyle w:val="4"/>
        <w:keepNext w:val="0"/>
        <w:keepLines w:val="0"/>
        <w:widowControl/>
        <w:suppressLineNumbers w:val="0"/>
        <w:pBdr>
          <w:bottom w:val="none" w:color="auto" w:sz="0" w:space="0"/>
        </w:pBdr>
        <w:spacing w:line="360" w:lineRule="atLeast"/>
        <w:jc w:val="left"/>
      </w:pPr>
      <w:r>
        <w:rPr>
          <w:rFonts w:hint="default" w:ascii="宋体 ，Arial" w:hAnsi="宋体 ，Arial" w:eastAsia="宋体 ，Arial" w:cs="宋体 ，Arial"/>
          <w:color w:val="000000"/>
          <w:sz w:val="18"/>
          <w:szCs w:val="18"/>
        </w:rPr>
        <w:t>　　（四）施工总承包单位将房屋建筑工程的主体结构的施工分包给其他单位的，钢结构工程除外；</w:t>
      </w:r>
    </w:p>
    <w:p>
      <w:pPr>
        <w:pStyle w:val="4"/>
        <w:keepNext w:val="0"/>
        <w:keepLines w:val="0"/>
        <w:widowControl/>
        <w:suppressLineNumbers w:val="0"/>
        <w:pBdr>
          <w:bottom w:val="none" w:color="auto" w:sz="0" w:space="0"/>
        </w:pBdr>
        <w:spacing w:line="360" w:lineRule="atLeast"/>
        <w:jc w:val="left"/>
      </w:pPr>
      <w:r>
        <w:rPr>
          <w:rFonts w:hint="default" w:ascii="宋体 ，Arial" w:hAnsi="宋体 ，Arial" w:eastAsia="宋体 ，Arial" w:cs="宋体 ，Arial"/>
          <w:color w:val="000000"/>
          <w:sz w:val="18"/>
          <w:szCs w:val="18"/>
        </w:rPr>
        <w:t>　　（五）专业分包单位将其承包的专业工程中非劳务作业部分再分包的；</w:t>
      </w:r>
    </w:p>
    <w:p>
      <w:pPr>
        <w:pStyle w:val="4"/>
        <w:keepNext w:val="0"/>
        <w:keepLines w:val="0"/>
        <w:widowControl/>
        <w:suppressLineNumbers w:val="0"/>
        <w:pBdr>
          <w:bottom w:val="none" w:color="auto" w:sz="0" w:space="0"/>
        </w:pBdr>
        <w:spacing w:line="360" w:lineRule="atLeast"/>
        <w:jc w:val="left"/>
      </w:pPr>
      <w:r>
        <w:rPr>
          <w:rFonts w:hint="default" w:ascii="宋体 ，Arial" w:hAnsi="宋体 ，Arial" w:eastAsia="宋体 ，Arial" w:cs="宋体 ，Arial"/>
          <w:color w:val="000000"/>
          <w:sz w:val="18"/>
          <w:szCs w:val="18"/>
        </w:rPr>
        <w:t>　　（六）劳务分包单位将其承包的劳务再分包的；</w:t>
      </w:r>
    </w:p>
    <w:p>
      <w:pPr>
        <w:pStyle w:val="4"/>
        <w:keepNext w:val="0"/>
        <w:keepLines w:val="0"/>
        <w:widowControl/>
        <w:suppressLineNumbers w:val="0"/>
        <w:pBdr>
          <w:bottom w:val="none" w:color="auto" w:sz="0" w:space="0"/>
        </w:pBdr>
        <w:spacing w:line="360" w:lineRule="atLeast"/>
        <w:jc w:val="left"/>
      </w:pPr>
      <w:r>
        <w:rPr>
          <w:rFonts w:hint="default" w:ascii="宋体 ，Arial" w:hAnsi="宋体 ，Arial" w:eastAsia="宋体 ，Arial" w:cs="宋体 ，Arial"/>
          <w:color w:val="000000"/>
          <w:sz w:val="18"/>
          <w:szCs w:val="18"/>
        </w:rPr>
        <w:t>　　（七）劳务分包单位除计取劳务作业费用外，还计取主要建筑材料款、周转材料款和大中型施工机械设备费用的；</w:t>
      </w:r>
    </w:p>
    <w:p>
      <w:pPr>
        <w:pStyle w:val="4"/>
        <w:keepNext w:val="0"/>
        <w:keepLines w:val="0"/>
        <w:widowControl/>
        <w:suppressLineNumbers w:val="0"/>
        <w:pBdr>
          <w:bottom w:val="none" w:color="auto" w:sz="0" w:space="0"/>
        </w:pBdr>
        <w:spacing w:line="360" w:lineRule="atLeast"/>
        <w:jc w:val="left"/>
      </w:pPr>
      <w:r>
        <w:rPr>
          <w:rFonts w:hint="default" w:ascii="宋体 ，Arial" w:hAnsi="宋体 ，Arial" w:eastAsia="宋体 ，Arial" w:cs="宋体 ，Arial"/>
          <w:color w:val="000000"/>
          <w:sz w:val="18"/>
          <w:szCs w:val="18"/>
        </w:rPr>
        <w:t>　　（八）法律法规规定的其他违法分包行为。</w:t>
      </w:r>
    </w:p>
    <w:p>
      <w:pPr>
        <w:pStyle w:val="4"/>
        <w:keepNext w:val="0"/>
        <w:keepLines w:val="0"/>
        <w:widowControl/>
        <w:suppressLineNumbers w:val="0"/>
        <w:pBdr>
          <w:bottom w:val="none" w:color="auto" w:sz="0" w:space="0"/>
        </w:pBdr>
        <w:spacing w:line="360" w:lineRule="atLeast"/>
        <w:jc w:val="left"/>
      </w:pPr>
      <w:r>
        <w:rPr>
          <w:rFonts w:hint="default" w:ascii="宋体 ，Arial" w:hAnsi="宋体 ，Arial" w:eastAsia="宋体 ，Arial" w:cs="宋体 ，Arial"/>
          <w:color w:val="000000"/>
          <w:sz w:val="18"/>
          <w:szCs w:val="18"/>
        </w:rPr>
        <w:t>　　第十条　本办法所称挂靠，是指单位或个人以其他有资质的施工单位的名义，承揽工程的行为。</w:t>
      </w:r>
    </w:p>
    <w:p>
      <w:pPr>
        <w:pStyle w:val="4"/>
        <w:keepNext w:val="0"/>
        <w:keepLines w:val="0"/>
        <w:widowControl/>
        <w:suppressLineNumbers w:val="0"/>
        <w:pBdr>
          <w:bottom w:val="none" w:color="auto" w:sz="0" w:space="0"/>
        </w:pBdr>
        <w:spacing w:line="360" w:lineRule="atLeast"/>
        <w:jc w:val="left"/>
      </w:pPr>
      <w:r>
        <w:rPr>
          <w:rFonts w:hint="default" w:ascii="宋体 ，Arial" w:hAnsi="宋体 ，Arial" w:eastAsia="宋体 ，Arial" w:cs="宋体 ，Arial"/>
          <w:color w:val="000000"/>
          <w:sz w:val="18"/>
          <w:szCs w:val="18"/>
        </w:rPr>
        <w:t>　　前款所称承揽工程，包括参与投标、订立合同、办理有关施工手续、从事施工等活动。</w:t>
      </w:r>
    </w:p>
    <w:p>
      <w:pPr>
        <w:pStyle w:val="4"/>
        <w:keepNext w:val="0"/>
        <w:keepLines w:val="0"/>
        <w:widowControl/>
        <w:suppressLineNumbers w:val="0"/>
        <w:pBdr>
          <w:bottom w:val="none" w:color="auto" w:sz="0" w:space="0"/>
        </w:pBdr>
        <w:spacing w:line="360" w:lineRule="atLeast"/>
        <w:jc w:val="left"/>
      </w:pPr>
      <w:r>
        <w:rPr>
          <w:rFonts w:hint="default" w:ascii="宋体 ，Arial" w:hAnsi="宋体 ，Arial" w:eastAsia="宋体 ，Arial" w:cs="宋体 ，Arial"/>
          <w:color w:val="000000"/>
          <w:sz w:val="18"/>
          <w:szCs w:val="18"/>
        </w:rPr>
        <w:t>　　第十一条　存在下列情形之一的，属于挂靠：</w:t>
      </w:r>
    </w:p>
    <w:p>
      <w:pPr>
        <w:pStyle w:val="4"/>
        <w:keepNext w:val="0"/>
        <w:keepLines w:val="0"/>
        <w:widowControl/>
        <w:suppressLineNumbers w:val="0"/>
        <w:pBdr>
          <w:bottom w:val="none" w:color="auto" w:sz="0" w:space="0"/>
        </w:pBdr>
        <w:spacing w:line="360" w:lineRule="atLeast"/>
        <w:jc w:val="left"/>
      </w:pPr>
      <w:r>
        <w:rPr>
          <w:rFonts w:hint="default" w:ascii="宋体 ，Arial" w:hAnsi="宋体 ，Arial" w:eastAsia="宋体 ，Arial" w:cs="宋体 ，Arial"/>
          <w:color w:val="000000"/>
          <w:sz w:val="18"/>
          <w:szCs w:val="18"/>
        </w:rPr>
        <w:t>　　（一）没有资质的单位或个人借用其他施工单位的资质承揽工程的；</w:t>
      </w:r>
    </w:p>
    <w:p>
      <w:pPr>
        <w:pStyle w:val="4"/>
        <w:keepNext w:val="0"/>
        <w:keepLines w:val="0"/>
        <w:widowControl/>
        <w:suppressLineNumbers w:val="0"/>
        <w:pBdr>
          <w:bottom w:val="none" w:color="auto" w:sz="0" w:space="0"/>
        </w:pBdr>
        <w:spacing w:line="360" w:lineRule="atLeast"/>
        <w:jc w:val="left"/>
      </w:pPr>
      <w:r>
        <w:rPr>
          <w:rFonts w:hint="default" w:ascii="宋体 ，Arial" w:hAnsi="宋体 ，Arial" w:eastAsia="宋体 ，Arial" w:cs="宋体 ，Arial"/>
          <w:color w:val="000000"/>
          <w:sz w:val="18"/>
          <w:szCs w:val="18"/>
        </w:rPr>
        <w:t>　　（二）有资质的施工单位相互借用资质承揽工程的，包括资质等级低的借用资质等级高的，资质等级高的借用资质等级低的，相同资质等级相互借用的；</w:t>
      </w:r>
    </w:p>
    <w:p>
      <w:pPr>
        <w:pStyle w:val="4"/>
        <w:keepNext w:val="0"/>
        <w:keepLines w:val="0"/>
        <w:widowControl/>
        <w:suppressLineNumbers w:val="0"/>
        <w:pBdr>
          <w:bottom w:val="none" w:color="auto" w:sz="0" w:space="0"/>
        </w:pBdr>
        <w:spacing w:line="360" w:lineRule="atLeast"/>
        <w:jc w:val="left"/>
      </w:pPr>
      <w:r>
        <w:rPr>
          <w:rFonts w:hint="default" w:ascii="宋体 ，Arial" w:hAnsi="宋体 ，Arial" w:eastAsia="宋体 ，Arial" w:cs="宋体 ，Arial"/>
          <w:color w:val="000000"/>
          <w:sz w:val="18"/>
          <w:szCs w:val="18"/>
        </w:rPr>
        <w:t>　　（三）专业分包的发包单位不是该工程的施工总承包或专业承包单位的，但建设单位依约作为发包单位的除外；</w:t>
      </w:r>
    </w:p>
    <w:p>
      <w:pPr>
        <w:pStyle w:val="4"/>
        <w:keepNext w:val="0"/>
        <w:keepLines w:val="0"/>
        <w:widowControl/>
        <w:suppressLineNumbers w:val="0"/>
        <w:pBdr>
          <w:bottom w:val="none" w:color="auto" w:sz="0" w:space="0"/>
        </w:pBdr>
        <w:spacing w:line="360" w:lineRule="atLeast"/>
        <w:jc w:val="left"/>
      </w:pPr>
      <w:r>
        <w:rPr>
          <w:rFonts w:hint="default" w:ascii="宋体 ，Arial" w:hAnsi="宋体 ，Arial" w:eastAsia="宋体 ，Arial" w:cs="宋体 ，Arial"/>
          <w:color w:val="000000"/>
          <w:sz w:val="18"/>
          <w:szCs w:val="18"/>
        </w:rPr>
        <w:t>　　（四）劳务分包的发包单位不是该工程的施工总承包、专业承包单位或专业分包单位的；</w:t>
      </w:r>
    </w:p>
    <w:p>
      <w:pPr>
        <w:pStyle w:val="4"/>
        <w:keepNext w:val="0"/>
        <w:keepLines w:val="0"/>
        <w:widowControl/>
        <w:suppressLineNumbers w:val="0"/>
        <w:pBdr>
          <w:bottom w:val="none" w:color="auto" w:sz="0" w:space="0"/>
        </w:pBdr>
        <w:spacing w:line="360" w:lineRule="atLeast"/>
        <w:jc w:val="left"/>
      </w:pPr>
      <w:r>
        <w:rPr>
          <w:rFonts w:hint="default" w:ascii="宋体 ，Arial" w:hAnsi="宋体 ，Arial" w:eastAsia="宋体 ，Arial" w:cs="宋体 ，Arial"/>
          <w:color w:val="000000"/>
          <w:sz w:val="18"/>
          <w:szCs w:val="18"/>
        </w:rPr>
        <w:t>　　（五）施工单位在施工现场派驻的项目负责人、技术负责人、质量管理负责人、安全管理负责人中一人以上与施工单位没有订立劳动合同，或没有建立劳动工资或社会养老保险关系的；</w:t>
      </w:r>
    </w:p>
    <w:p>
      <w:pPr>
        <w:pStyle w:val="4"/>
        <w:keepNext w:val="0"/>
        <w:keepLines w:val="0"/>
        <w:widowControl/>
        <w:suppressLineNumbers w:val="0"/>
        <w:pBdr>
          <w:bottom w:val="none" w:color="auto" w:sz="0" w:space="0"/>
        </w:pBdr>
        <w:spacing w:line="360" w:lineRule="atLeast"/>
        <w:jc w:val="left"/>
      </w:pPr>
      <w:r>
        <w:rPr>
          <w:rFonts w:hint="default" w:ascii="宋体 ，Arial" w:hAnsi="宋体 ，Arial" w:eastAsia="宋体 ，Arial" w:cs="宋体 ，Arial"/>
          <w:color w:val="000000"/>
          <w:sz w:val="18"/>
          <w:szCs w:val="18"/>
        </w:rPr>
        <w:t>　　（六）实际施工总承包单位或专业承包单位与建设单位之间没有工程款收付关系，或者工程款支付凭证上载明的单位与施工合同中载明的承包单位不一致，又不能进行合理解释并提供材料证明的；</w:t>
      </w:r>
    </w:p>
    <w:p>
      <w:pPr>
        <w:pStyle w:val="4"/>
        <w:keepNext w:val="0"/>
        <w:keepLines w:val="0"/>
        <w:widowControl/>
        <w:suppressLineNumbers w:val="0"/>
        <w:pBdr>
          <w:bottom w:val="none" w:color="auto" w:sz="0" w:space="0"/>
        </w:pBdr>
        <w:spacing w:line="360" w:lineRule="atLeast"/>
        <w:jc w:val="left"/>
      </w:pPr>
      <w:r>
        <w:rPr>
          <w:rFonts w:hint="default" w:ascii="宋体 ，Arial" w:hAnsi="宋体 ，Arial" w:eastAsia="宋体 ，Arial" w:cs="宋体 ，Arial"/>
          <w:color w:val="000000"/>
          <w:sz w:val="18"/>
          <w:szCs w:val="18"/>
        </w:rPr>
        <w:t>　　（七）合同约定由施工总承包单位或专业承包单位负责采购或租赁的主要建筑材料、构配件及工程设备或租赁的施工机械设备，由其他单位或个人采购、租赁，或者施工单位不能提供有关采购、租赁合同及发票等证明，又不能进行合理解释并提供材料证明的；</w:t>
      </w:r>
    </w:p>
    <w:p>
      <w:pPr>
        <w:pStyle w:val="4"/>
        <w:keepNext w:val="0"/>
        <w:keepLines w:val="0"/>
        <w:widowControl/>
        <w:suppressLineNumbers w:val="0"/>
        <w:pBdr>
          <w:bottom w:val="none" w:color="auto" w:sz="0" w:space="0"/>
        </w:pBdr>
        <w:spacing w:line="360" w:lineRule="atLeast"/>
        <w:jc w:val="left"/>
      </w:pPr>
      <w:r>
        <w:rPr>
          <w:rFonts w:hint="default" w:ascii="宋体 ，Arial" w:hAnsi="宋体 ，Arial" w:eastAsia="宋体 ，Arial" w:cs="宋体 ，Arial"/>
          <w:color w:val="000000"/>
          <w:sz w:val="18"/>
          <w:szCs w:val="18"/>
        </w:rPr>
        <w:t>　　（八）法律法规规定的其他挂靠行为。</w:t>
      </w:r>
    </w:p>
    <w:p>
      <w:pPr>
        <w:pStyle w:val="4"/>
        <w:keepNext w:val="0"/>
        <w:keepLines w:val="0"/>
        <w:widowControl/>
        <w:suppressLineNumbers w:val="0"/>
        <w:pBdr>
          <w:bottom w:val="none" w:color="auto" w:sz="0" w:space="0"/>
        </w:pBdr>
        <w:spacing w:line="360" w:lineRule="atLeast"/>
        <w:jc w:val="left"/>
      </w:pPr>
      <w:r>
        <w:rPr>
          <w:rFonts w:hint="default" w:ascii="宋体 ，Arial" w:hAnsi="宋体 ，Arial" w:eastAsia="宋体 ，Arial" w:cs="宋体 ，Arial"/>
          <w:color w:val="000000"/>
          <w:sz w:val="18"/>
          <w:szCs w:val="18"/>
        </w:rPr>
        <w:t>　　第十二条　建设单位及监理单位发现施工单位有转包、违法分包及挂靠等违法行为的，应及时向工程所在地的县级以上人民政府住房城乡建设主管部门报告。</w:t>
      </w:r>
    </w:p>
    <w:p>
      <w:pPr>
        <w:pStyle w:val="4"/>
        <w:keepNext w:val="0"/>
        <w:keepLines w:val="0"/>
        <w:widowControl/>
        <w:suppressLineNumbers w:val="0"/>
        <w:pBdr>
          <w:bottom w:val="none" w:color="auto" w:sz="0" w:space="0"/>
        </w:pBdr>
        <w:spacing w:line="360" w:lineRule="atLeast"/>
        <w:jc w:val="left"/>
      </w:pPr>
      <w:r>
        <w:rPr>
          <w:rFonts w:hint="default" w:ascii="宋体 ，Arial" w:hAnsi="宋体 ，Arial" w:eastAsia="宋体 ，Arial" w:cs="宋体 ，Arial"/>
          <w:color w:val="000000"/>
          <w:sz w:val="18"/>
          <w:szCs w:val="18"/>
        </w:rPr>
        <w:t>　　施工总承包单位或专业承包单位发现分包单位有违法分包及挂靠等违法行为，应及时向建设单位和工程所在地的县级以上人民政府住房城乡建设主管部门报告；发现建设单位有违法发包行为的，应及时向工程所在地的县级以上人民政府住房城乡建设主管部门报告。</w:t>
      </w:r>
    </w:p>
    <w:p>
      <w:pPr>
        <w:pStyle w:val="4"/>
        <w:keepNext w:val="0"/>
        <w:keepLines w:val="0"/>
        <w:widowControl/>
        <w:suppressLineNumbers w:val="0"/>
        <w:pBdr>
          <w:bottom w:val="none" w:color="auto" w:sz="0" w:space="0"/>
        </w:pBdr>
        <w:spacing w:line="360" w:lineRule="atLeast"/>
        <w:jc w:val="left"/>
      </w:pPr>
      <w:r>
        <w:rPr>
          <w:rFonts w:hint="default" w:ascii="宋体 ，Arial" w:hAnsi="宋体 ，Arial" w:eastAsia="宋体 ，Arial" w:cs="宋体 ，Arial"/>
          <w:color w:val="000000"/>
          <w:sz w:val="18"/>
          <w:szCs w:val="18"/>
        </w:rPr>
        <w:t>　　其他单位和个人发现违法发包、转包、违法分包及挂靠等违法行为的，均可向工程所在地的县级以上人民政府住房城乡建设主管部门进行举报并提供相关证据或线索。</w:t>
      </w:r>
    </w:p>
    <w:p>
      <w:pPr>
        <w:pStyle w:val="4"/>
        <w:keepNext w:val="0"/>
        <w:keepLines w:val="0"/>
        <w:widowControl/>
        <w:suppressLineNumbers w:val="0"/>
        <w:pBdr>
          <w:bottom w:val="none" w:color="auto" w:sz="0" w:space="0"/>
        </w:pBdr>
        <w:spacing w:line="360" w:lineRule="atLeast"/>
        <w:jc w:val="left"/>
      </w:pPr>
      <w:r>
        <w:rPr>
          <w:rFonts w:hint="default" w:ascii="宋体 ，Arial" w:hAnsi="宋体 ，Arial" w:eastAsia="宋体 ，Arial" w:cs="宋体 ，Arial"/>
          <w:color w:val="000000"/>
          <w:sz w:val="18"/>
          <w:szCs w:val="18"/>
        </w:rPr>
        <w:t>　　接到举报的住房城乡建设主管部门应当依法受理、调查、认定和处理，除无法告知举报人的情况外，应当及时将查处结果告知举报人。 </w:t>
      </w:r>
    </w:p>
    <w:p>
      <w:pPr>
        <w:pStyle w:val="4"/>
        <w:keepNext w:val="0"/>
        <w:keepLines w:val="0"/>
        <w:widowControl/>
        <w:suppressLineNumbers w:val="0"/>
        <w:pBdr>
          <w:bottom w:val="none" w:color="auto" w:sz="0" w:space="0"/>
        </w:pBdr>
        <w:spacing w:line="360" w:lineRule="atLeast"/>
        <w:jc w:val="left"/>
      </w:pPr>
      <w:r>
        <w:rPr>
          <w:rFonts w:hint="default" w:ascii="宋体 ，Arial" w:hAnsi="宋体 ，Arial" w:eastAsia="宋体 ，Arial" w:cs="宋体 ，Arial"/>
          <w:color w:val="000000"/>
          <w:sz w:val="18"/>
          <w:szCs w:val="18"/>
        </w:rPr>
        <w:t>　　第十三条　县级以上人民政府住房城乡建设主管部门要加大执法力度，对在实施建筑市场和施工现场监督管理等工作中发现的违法发包、转包、违法分包及挂靠等违法行为，应当依法进行调查，按照本办法进行认定，并依法予以行政处罚。</w:t>
      </w:r>
    </w:p>
    <w:p>
      <w:pPr>
        <w:pStyle w:val="4"/>
        <w:keepNext w:val="0"/>
        <w:keepLines w:val="0"/>
        <w:widowControl/>
        <w:suppressLineNumbers w:val="0"/>
        <w:pBdr>
          <w:bottom w:val="none" w:color="auto" w:sz="0" w:space="0"/>
        </w:pBdr>
        <w:spacing w:line="360" w:lineRule="atLeast"/>
        <w:jc w:val="left"/>
      </w:pPr>
      <w:r>
        <w:rPr>
          <w:rFonts w:hint="default" w:ascii="宋体 ，Arial" w:hAnsi="宋体 ，Arial" w:eastAsia="宋体 ，Arial" w:cs="宋体 ，Arial"/>
          <w:color w:val="000000"/>
          <w:sz w:val="18"/>
          <w:szCs w:val="18"/>
        </w:rPr>
        <w:t>　　（一）对建设单位将工程发包给不具有相应资质等级的施工单位的，依据《建筑法》第六十五条和《建设工程质量管理条例》第五十四条规定，责令其改正，处以50万元以上100万元以下罚款。对建设单位将建设工程肢解发包的，依据《建筑法》第六十五条和《建设工程质量管理条例》第五十五条规定，责令其改正，处工程合同价款0.5％以上1％以下的罚款；对全部或者部分使用国有资金的项目，并可以暂停项目执行或者暂停资金拨付。</w:t>
      </w:r>
    </w:p>
    <w:p>
      <w:pPr>
        <w:pStyle w:val="4"/>
        <w:keepNext w:val="0"/>
        <w:keepLines w:val="0"/>
        <w:widowControl/>
        <w:suppressLineNumbers w:val="0"/>
        <w:pBdr>
          <w:bottom w:val="none" w:color="auto" w:sz="0" w:space="0"/>
        </w:pBdr>
        <w:spacing w:line="360" w:lineRule="atLeast"/>
        <w:jc w:val="left"/>
      </w:pPr>
      <w:r>
        <w:rPr>
          <w:rFonts w:hint="default" w:ascii="宋体 ，Arial" w:hAnsi="宋体 ，Arial" w:eastAsia="宋体 ，Arial" w:cs="宋体 ，Arial"/>
          <w:color w:val="000000"/>
          <w:sz w:val="18"/>
          <w:szCs w:val="18"/>
        </w:rPr>
        <w:t>　　（二）对认定有转包、违法分包违法行为的施工单位，依据《建筑法》第六十七条和《建设工程质量管理条例》第六十二条规定，责令其改正，没收违法所得，并处工程合同价款0.5％以上1％以下的罚款；可以责令停业整顿，降低资质等级；情节严重的，吊销资质证书。</w:t>
      </w:r>
    </w:p>
    <w:p>
      <w:pPr>
        <w:pStyle w:val="4"/>
        <w:keepNext w:val="0"/>
        <w:keepLines w:val="0"/>
        <w:widowControl/>
        <w:suppressLineNumbers w:val="0"/>
        <w:pBdr>
          <w:bottom w:val="none" w:color="auto" w:sz="0" w:space="0"/>
        </w:pBdr>
        <w:spacing w:line="360" w:lineRule="atLeast"/>
        <w:jc w:val="left"/>
      </w:pPr>
      <w:r>
        <w:rPr>
          <w:rFonts w:hint="default" w:ascii="宋体 ，Arial" w:hAnsi="宋体 ，Arial" w:eastAsia="宋体 ，Arial" w:cs="宋体 ，Arial"/>
          <w:color w:val="000000"/>
          <w:sz w:val="18"/>
          <w:szCs w:val="18"/>
        </w:rPr>
        <w:t>　　（三）对认定有挂靠行为的施工单位或个人，依据《建筑法》第六十五条和《建设工程质量管理条例》第六十条规定，对超越本单位资质等级承揽工程的施工单位，责令停止违法行为，并处工程合同价款2％以上4％以下的罚款；可以责令停业整顿，降低资质等级；情节严重的，吊销资质证书；有违法所得的，予以没收。对未取得资质证书承揽工程的单位和个人，予以取缔，并处工程合同价款2％以上4％以下的罚款；有违法所得的，予以没收。对其他借用资质承揽工程的施工单位，按照超越本单位资质等级承揽工程予以处罚。  </w:t>
      </w:r>
    </w:p>
    <w:p>
      <w:pPr>
        <w:pStyle w:val="4"/>
        <w:keepNext w:val="0"/>
        <w:keepLines w:val="0"/>
        <w:widowControl/>
        <w:suppressLineNumbers w:val="0"/>
        <w:pBdr>
          <w:bottom w:val="none" w:color="auto" w:sz="0" w:space="0"/>
        </w:pBdr>
        <w:spacing w:line="360" w:lineRule="atLeast"/>
        <w:jc w:val="left"/>
      </w:pPr>
      <w:r>
        <w:rPr>
          <w:rFonts w:hint="default" w:ascii="宋体 ，Arial" w:hAnsi="宋体 ，Arial" w:eastAsia="宋体 ，Arial" w:cs="宋体 ，Arial"/>
          <w:color w:val="000000"/>
          <w:sz w:val="18"/>
          <w:szCs w:val="18"/>
        </w:rPr>
        <w:t>　　（四）对认定有转让、出借资质证书或者以其他方式允许他人以本单位的名义承揽工程的施工单位，依据《建筑法》第六十六条和《建设工程质量管理条例》第六十一条规定，责令改正，没收违法所得，并处工程合同价款2％以上4％以下的罚款；可以责令停业整顿，降低资质等级；情节严重的，吊销资质证书。</w:t>
      </w:r>
    </w:p>
    <w:p>
      <w:pPr>
        <w:pStyle w:val="4"/>
        <w:keepNext w:val="0"/>
        <w:keepLines w:val="0"/>
        <w:widowControl/>
        <w:suppressLineNumbers w:val="0"/>
        <w:pBdr>
          <w:bottom w:val="none" w:color="auto" w:sz="0" w:space="0"/>
        </w:pBdr>
        <w:spacing w:line="360" w:lineRule="atLeast"/>
        <w:jc w:val="left"/>
      </w:pPr>
      <w:r>
        <w:rPr>
          <w:rFonts w:hint="default" w:ascii="宋体 ，Arial" w:hAnsi="宋体 ，Arial" w:eastAsia="宋体 ，Arial" w:cs="宋体 ，Arial"/>
          <w:color w:val="000000"/>
          <w:sz w:val="18"/>
          <w:szCs w:val="18"/>
        </w:rPr>
        <w:t>　　（五）对建设单位、施工单位给予单位罚款处罚的，依据《建设工程质量管理条例》第七十三条规定，对单位直接负责的主管人员和其他直接责任人员处单位罚款数额5%以上10%以下的罚款。</w:t>
      </w:r>
    </w:p>
    <w:p>
      <w:pPr>
        <w:pStyle w:val="4"/>
        <w:keepNext w:val="0"/>
        <w:keepLines w:val="0"/>
        <w:widowControl/>
        <w:suppressLineNumbers w:val="0"/>
        <w:pBdr>
          <w:bottom w:val="none" w:color="auto" w:sz="0" w:space="0"/>
        </w:pBdr>
        <w:spacing w:line="360" w:lineRule="atLeast"/>
        <w:jc w:val="left"/>
      </w:pPr>
      <w:r>
        <w:rPr>
          <w:rFonts w:hint="default" w:ascii="宋体 ，Arial" w:hAnsi="宋体 ，Arial" w:eastAsia="宋体 ，Arial" w:cs="宋体 ，Arial"/>
          <w:color w:val="000000"/>
          <w:sz w:val="18"/>
          <w:szCs w:val="18"/>
        </w:rPr>
        <w:t>　　（六）对注册执业人员未执行法律法规的，依据《建设工程安全生产管理条例》第五十八条规定，责令其停止执业3个月以上1年以下；情节严重的，吊销执业资格证书，5年内不予注册；造成重大安全事故的，终身不予注册；构成犯罪的，依照刑法有关规定追究刑事责任。对注册执业人员违反法律法规规定，因过错造成质量事故的，依据《建设工程质量管理条例》第七十二条规定，责令停止执业1年；造成重大质量事故的，吊销执业资格证书，5年内不予注册；情节特别恶劣的，终身不予注册。</w:t>
      </w:r>
    </w:p>
    <w:p>
      <w:pPr>
        <w:pStyle w:val="4"/>
        <w:keepNext w:val="0"/>
        <w:keepLines w:val="0"/>
        <w:widowControl/>
        <w:suppressLineNumbers w:val="0"/>
        <w:pBdr>
          <w:bottom w:val="none" w:color="auto" w:sz="0" w:space="0"/>
        </w:pBdr>
        <w:spacing w:line="360" w:lineRule="atLeast"/>
        <w:jc w:val="left"/>
      </w:pPr>
      <w:r>
        <w:rPr>
          <w:rFonts w:hint="default" w:ascii="宋体 ，Arial" w:hAnsi="宋体 ，Arial" w:eastAsia="宋体 ，Arial" w:cs="宋体 ，Arial"/>
          <w:color w:val="000000"/>
          <w:sz w:val="18"/>
          <w:szCs w:val="18"/>
        </w:rPr>
        <w:t>　　第十四条　县级以上人民政府住房城乡建设主管部门对有违法发包、转包、违法分包及挂靠等违法行为的单位和个人，除应按照本办法第十三条规定予以相应行政处罚外，还可以采取以下行政管理措施：</w:t>
      </w:r>
    </w:p>
    <w:p>
      <w:pPr>
        <w:pStyle w:val="4"/>
        <w:keepNext w:val="0"/>
        <w:keepLines w:val="0"/>
        <w:widowControl/>
        <w:suppressLineNumbers w:val="0"/>
        <w:pBdr>
          <w:bottom w:val="none" w:color="auto" w:sz="0" w:space="0"/>
        </w:pBdr>
        <w:spacing w:line="360" w:lineRule="atLeast"/>
        <w:jc w:val="left"/>
      </w:pPr>
      <w:r>
        <w:rPr>
          <w:rFonts w:hint="default" w:ascii="宋体 ，Arial" w:hAnsi="宋体 ，Arial" w:eastAsia="宋体 ，Arial" w:cs="宋体 ，Arial"/>
          <w:color w:val="000000"/>
          <w:sz w:val="18"/>
          <w:szCs w:val="18"/>
        </w:rPr>
        <w:t>　　（一）建设单位违法发包，拒不整改或者整改仍达不到要求的，致使施工合同无效的，不予办理质量监督、施工许可等手续。对全部或部分使用国有资金的项目，同时将建设单位违法发包的行为告知其上级主管部门及纪检监察部门，并建议对建设单位直接负责的主管人员和其他直接责任人员给予相应的行政处分。</w:t>
      </w:r>
    </w:p>
    <w:p>
      <w:pPr>
        <w:pStyle w:val="4"/>
        <w:keepNext w:val="0"/>
        <w:keepLines w:val="0"/>
        <w:widowControl/>
        <w:suppressLineNumbers w:val="0"/>
        <w:pBdr>
          <w:bottom w:val="none" w:color="auto" w:sz="0" w:space="0"/>
        </w:pBdr>
        <w:spacing w:line="360" w:lineRule="atLeast"/>
        <w:jc w:val="left"/>
      </w:pPr>
      <w:r>
        <w:rPr>
          <w:rFonts w:hint="default" w:ascii="宋体 ，Arial" w:hAnsi="宋体 ，Arial" w:eastAsia="宋体 ，Arial" w:cs="宋体 ，Arial"/>
          <w:color w:val="000000"/>
          <w:sz w:val="18"/>
          <w:szCs w:val="18"/>
        </w:rPr>
        <w:t>　　（二）对认定有转包、违法分包、挂靠、转让出借资质证书或者以其他方式允许他人以本单位的名义承揽工程等违法行为的施工单位，可依法限制其在3个月内不得参加违法行为发生地的招标投标活动、承揽新的工程项目，并对其企业资质是否满足资质标准条件进行核查，对达不到资质标准要求的限期整改，整改仍达不到要求的，资质审批机关撤回其资质证书。</w:t>
      </w:r>
    </w:p>
    <w:p>
      <w:pPr>
        <w:pStyle w:val="4"/>
        <w:keepNext w:val="0"/>
        <w:keepLines w:val="0"/>
        <w:widowControl/>
        <w:suppressLineNumbers w:val="0"/>
        <w:pBdr>
          <w:bottom w:val="none" w:color="auto" w:sz="0" w:space="0"/>
        </w:pBdr>
        <w:spacing w:line="360" w:lineRule="atLeast"/>
        <w:jc w:val="left"/>
      </w:pPr>
      <w:r>
        <w:rPr>
          <w:rFonts w:hint="default" w:ascii="宋体 ，Arial" w:hAnsi="宋体 ，Arial" w:eastAsia="宋体 ，Arial" w:cs="宋体 ，Arial"/>
          <w:color w:val="000000"/>
          <w:sz w:val="18"/>
          <w:szCs w:val="18"/>
        </w:rPr>
        <w:t>　　对2年内发生2次转包、违法分包、挂靠、转让出借资质证书或者以其他方式允许他人以本单位的名义承揽工程的施工单位，责令其停业整顿6个月以上，停业整顿期间，不得承揽新的工程项目。</w:t>
      </w:r>
    </w:p>
    <w:p>
      <w:pPr>
        <w:pStyle w:val="4"/>
        <w:keepNext w:val="0"/>
        <w:keepLines w:val="0"/>
        <w:widowControl/>
        <w:suppressLineNumbers w:val="0"/>
        <w:pBdr>
          <w:bottom w:val="none" w:color="auto" w:sz="0" w:space="0"/>
        </w:pBdr>
        <w:spacing w:line="360" w:lineRule="atLeast"/>
        <w:jc w:val="left"/>
      </w:pPr>
      <w:r>
        <w:rPr>
          <w:rFonts w:hint="default" w:ascii="宋体 ，Arial" w:hAnsi="宋体 ，Arial" w:eastAsia="宋体 ，Arial" w:cs="宋体 ，Arial"/>
          <w:color w:val="000000"/>
          <w:sz w:val="18"/>
          <w:szCs w:val="18"/>
        </w:rPr>
        <w:t>　　对2年内发生3次以上转包、违法分包、挂靠、转让出借资质证书或者以其他方式允许他人以本单位的名义承揽工程的施工单位，资质审批机关降低其资质等级。</w:t>
      </w:r>
    </w:p>
    <w:p>
      <w:pPr>
        <w:pStyle w:val="4"/>
        <w:keepNext w:val="0"/>
        <w:keepLines w:val="0"/>
        <w:widowControl/>
        <w:suppressLineNumbers w:val="0"/>
        <w:pBdr>
          <w:bottom w:val="none" w:color="auto" w:sz="0" w:space="0"/>
        </w:pBdr>
        <w:spacing w:line="360" w:lineRule="atLeast"/>
        <w:jc w:val="left"/>
      </w:pPr>
      <w:r>
        <w:rPr>
          <w:rFonts w:hint="default" w:ascii="宋体 ，Arial" w:hAnsi="宋体 ，Arial" w:eastAsia="宋体 ，Arial" w:cs="宋体 ，Arial"/>
          <w:color w:val="000000"/>
          <w:sz w:val="18"/>
          <w:szCs w:val="18"/>
        </w:rPr>
        <w:t>　　（三）注册执业人员未执行法律法规，在认定有转包行为的项目中担任施工单位项目负责人的，吊销其执业资格证书，5年内不予注册，且不得再担任施工单位项目负责人。</w:t>
      </w:r>
    </w:p>
    <w:p>
      <w:pPr>
        <w:pStyle w:val="4"/>
        <w:keepNext w:val="0"/>
        <w:keepLines w:val="0"/>
        <w:widowControl/>
        <w:suppressLineNumbers w:val="0"/>
        <w:pBdr>
          <w:bottom w:val="none" w:color="auto" w:sz="0" w:space="0"/>
        </w:pBdr>
        <w:spacing w:line="360" w:lineRule="atLeast"/>
        <w:jc w:val="left"/>
      </w:pPr>
      <w:r>
        <w:rPr>
          <w:rFonts w:hint="default" w:ascii="宋体 ，Arial" w:hAnsi="宋体 ，Arial" w:eastAsia="宋体 ，Arial" w:cs="宋体 ，Arial"/>
          <w:color w:val="000000"/>
          <w:sz w:val="18"/>
          <w:szCs w:val="18"/>
        </w:rPr>
        <w:t>　　对认定有挂靠行为的个人，不得再担任该项目施工单位项目负责人；有执业资格证书的吊销其执业资格证书，5年内不予执业资格注册；造成重大质量安全事故的，吊销其执业资格证书，终身不予注册。</w:t>
      </w:r>
    </w:p>
    <w:p>
      <w:pPr>
        <w:pStyle w:val="4"/>
        <w:keepNext w:val="0"/>
        <w:keepLines w:val="0"/>
        <w:widowControl/>
        <w:suppressLineNumbers w:val="0"/>
        <w:pBdr>
          <w:bottom w:val="none" w:color="auto" w:sz="0" w:space="0"/>
        </w:pBdr>
        <w:spacing w:line="360" w:lineRule="atLeast"/>
        <w:jc w:val="left"/>
      </w:pPr>
      <w:r>
        <w:rPr>
          <w:rFonts w:hint="default" w:ascii="宋体 ，Arial" w:hAnsi="宋体 ，Arial" w:eastAsia="宋体 ，Arial" w:cs="宋体 ，Arial"/>
          <w:color w:val="000000"/>
          <w:sz w:val="18"/>
          <w:szCs w:val="18"/>
        </w:rPr>
        <w:t>　　第十五条　县级以上人民政府住房城乡建设主管部门应将查处的违法发包、转包、违法分包、挂靠等违法行为和处罚结果记入单位或个人信用档案，同时向社会公示，并逐级上报至住房城乡建设部，在全国建筑市场监管与诚信信息发布平台公示。</w:t>
      </w:r>
    </w:p>
    <w:p>
      <w:pPr>
        <w:pStyle w:val="4"/>
        <w:keepNext w:val="0"/>
        <w:keepLines w:val="0"/>
        <w:widowControl/>
        <w:suppressLineNumbers w:val="0"/>
        <w:pBdr>
          <w:bottom w:val="none" w:color="auto" w:sz="0" w:space="0"/>
        </w:pBdr>
        <w:spacing w:line="360" w:lineRule="atLeast"/>
        <w:jc w:val="left"/>
      </w:pPr>
      <w:r>
        <w:rPr>
          <w:rFonts w:hint="default" w:ascii="宋体 ，Arial" w:hAnsi="宋体 ，Arial" w:eastAsia="宋体 ，Arial" w:cs="宋体 ，Arial"/>
          <w:color w:val="000000"/>
          <w:sz w:val="18"/>
          <w:szCs w:val="18"/>
        </w:rPr>
        <w:t>　　第十六条　建筑工程以外的其他专业工程参照本办法执行。省级人民政府住房城乡建设主管部门可结合本地实际，依据本办法制定相应实施细则。</w:t>
      </w:r>
    </w:p>
    <w:p>
      <w:pPr>
        <w:pStyle w:val="4"/>
        <w:keepNext w:val="0"/>
        <w:keepLines w:val="0"/>
        <w:widowControl/>
        <w:suppressLineNumbers w:val="0"/>
        <w:pBdr>
          <w:bottom w:val="none" w:color="auto" w:sz="0" w:space="0"/>
        </w:pBdr>
        <w:spacing w:line="360" w:lineRule="atLeast"/>
        <w:jc w:val="left"/>
      </w:pPr>
      <w:r>
        <w:rPr>
          <w:rFonts w:hint="default" w:ascii="宋体 ，Arial" w:hAnsi="宋体 ，Arial" w:eastAsia="宋体 ，Arial" w:cs="宋体 ，Arial"/>
          <w:color w:val="000000"/>
          <w:sz w:val="18"/>
          <w:szCs w:val="18"/>
        </w:rPr>
        <w:t>　　第十七条　本办法由住房城乡建设部负责解释。</w:t>
      </w:r>
    </w:p>
    <w:p>
      <w:pPr>
        <w:pStyle w:val="4"/>
        <w:keepNext w:val="0"/>
        <w:keepLines w:val="0"/>
        <w:widowControl/>
        <w:suppressLineNumbers w:val="0"/>
        <w:pBdr>
          <w:bottom w:val="none" w:color="auto" w:sz="0" w:space="0"/>
        </w:pBdr>
        <w:spacing w:line="360" w:lineRule="atLeast"/>
        <w:jc w:val="left"/>
        <w:rPr>
          <w:rFonts w:hint="default" w:ascii="宋体 ，Arial" w:hAnsi="宋体 ，Arial" w:eastAsia="宋体 ，Arial" w:cs="宋体 ，Arial"/>
          <w:color w:val="000000"/>
          <w:sz w:val="18"/>
          <w:szCs w:val="18"/>
        </w:rPr>
      </w:pPr>
      <w:r>
        <w:rPr>
          <w:rFonts w:hint="default" w:ascii="宋体 ，Arial" w:hAnsi="宋体 ，Arial" w:eastAsia="宋体 ，Arial" w:cs="宋体 ，Arial"/>
          <w:color w:val="000000"/>
          <w:sz w:val="18"/>
          <w:szCs w:val="18"/>
        </w:rPr>
        <w:t>　　第十八条　本办法自2014年10月1日起施行。住房城乡建设部之前发布的有关规定与本办法的规定不一致的，以本办法为准。</w:t>
      </w:r>
    </w:p>
    <w:p>
      <w:pPr>
        <w:rPr>
          <w:rFonts w:hint="default" w:ascii="宋体 ，Arial" w:hAnsi="宋体 ，Arial" w:eastAsia="宋体 ，Arial" w:cs="宋体 ，Arial"/>
          <w:color w:val="000000"/>
          <w:sz w:val="18"/>
          <w:szCs w:val="18"/>
        </w:rPr>
      </w:pPr>
      <w:r>
        <w:rPr>
          <w:rFonts w:hint="default" w:ascii="宋体 ，Arial" w:hAnsi="宋体 ，Arial" w:eastAsia="宋体 ，Arial" w:cs="宋体 ，Arial"/>
          <w:color w:val="000000"/>
          <w:sz w:val="18"/>
          <w:szCs w:val="18"/>
        </w:rPr>
        <w:br w:type="page"/>
      </w:r>
    </w:p>
    <w:p>
      <w:pPr>
        <w:autoSpaceDN w:val="0"/>
        <w:spacing w:before="150" w:beforeLines="0" w:line="620" w:lineRule="exact"/>
        <w:jc w:val="center"/>
        <w:rPr>
          <w:rFonts w:hint="eastAsia" w:ascii="宋体" w:hAnsi="宋体"/>
          <w:b/>
          <w:bCs/>
          <w:sz w:val="44"/>
          <w:szCs w:val="44"/>
        </w:rPr>
      </w:pPr>
    </w:p>
    <w:p>
      <w:pPr>
        <w:autoSpaceDN w:val="0"/>
        <w:spacing w:before="150" w:beforeLines="0" w:line="620" w:lineRule="exact"/>
        <w:jc w:val="center"/>
        <w:rPr>
          <w:rFonts w:hint="eastAsia" w:ascii="宋体" w:hAnsi="宋体"/>
          <w:b/>
          <w:bCs/>
          <w:sz w:val="44"/>
          <w:szCs w:val="44"/>
        </w:rPr>
      </w:pPr>
      <w:r>
        <w:rPr>
          <w:rFonts w:hint="eastAsia" w:ascii="宋体" w:hAnsi="宋体"/>
          <w:b/>
          <w:bCs/>
          <w:sz w:val="44"/>
          <w:szCs w:val="44"/>
        </w:rPr>
        <w:t>《建筑工程施工转包违法分包等违法行为认定查处管理办法</w:t>
      </w:r>
      <w:r>
        <w:rPr>
          <w:rFonts w:hint="eastAsia" w:ascii="宋体" w:hAnsi="宋体"/>
          <w:b/>
          <w:bCs/>
          <w:sz w:val="44"/>
          <w:szCs w:val="44"/>
          <w:lang w:eastAsia="zh-CN"/>
        </w:rPr>
        <w:t>（试行）</w:t>
      </w:r>
      <w:r>
        <w:rPr>
          <w:rFonts w:hint="eastAsia" w:ascii="宋体" w:hAnsi="宋体"/>
          <w:b/>
          <w:bCs/>
          <w:sz w:val="44"/>
          <w:szCs w:val="44"/>
        </w:rPr>
        <w:t>》释义</w:t>
      </w:r>
    </w:p>
    <w:p>
      <w:pPr>
        <w:autoSpaceDN w:val="0"/>
        <w:spacing w:line="620" w:lineRule="exact"/>
        <w:jc w:val="center"/>
        <w:rPr>
          <w:rFonts w:hint="eastAsia" w:ascii="仿宋" w:hAnsi="仿宋" w:eastAsia="仿宋" w:cs="仿宋"/>
          <w:kern w:val="0"/>
          <w:sz w:val="30"/>
          <w:szCs w:val="30"/>
        </w:rPr>
      </w:pPr>
      <w:r>
        <w:rPr>
          <w:rFonts w:hint="eastAsia" w:ascii="仿宋" w:hAnsi="仿宋" w:eastAsia="仿宋" w:cs="仿宋"/>
          <w:kern w:val="0"/>
          <w:sz w:val="30"/>
          <w:szCs w:val="30"/>
        </w:rPr>
        <w:t>建筑市场监管司</w:t>
      </w:r>
    </w:p>
    <w:p>
      <w:pPr>
        <w:autoSpaceDN w:val="0"/>
        <w:spacing w:line="620" w:lineRule="exact"/>
        <w:jc w:val="center"/>
        <w:rPr>
          <w:rFonts w:hint="eastAsia" w:ascii="仿宋" w:hAnsi="仿宋" w:eastAsia="仿宋" w:cs="仿宋"/>
          <w:sz w:val="32"/>
          <w:szCs w:val="32"/>
        </w:rPr>
      </w:pPr>
      <w:r>
        <w:rPr>
          <w:rFonts w:hint="eastAsia" w:ascii="仿宋" w:hAnsi="仿宋" w:eastAsia="仿宋" w:cs="仿宋"/>
          <w:kern w:val="0"/>
          <w:sz w:val="30"/>
          <w:szCs w:val="30"/>
        </w:rPr>
        <w:t xml:space="preserve"> </w:t>
      </w:r>
    </w:p>
    <w:p>
      <w:pPr>
        <w:autoSpaceDN w:val="0"/>
        <w:spacing w:line="620" w:lineRule="exact"/>
        <w:jc w:val="center"/>
        <w:rPr>
          <w:rFonts w:hint="eastAsia" w:ascii="宋体" w:hAnsi="宋体" w:cs="宋体"/>
          <w:b/>
          <w:bCs/>
          <w:sz w:val="30"/>
          <w:szCs w:val="30"/>
        </w:rPr>
      </w:pPr>
      <w:r>
        <w:rPr>
          <w:rFonts w:hint="eastAsia" w:ascii="宋体" w:hAnsi="宋体" w:cs="宋体"/>
          <w:b/>
          <w:bCs/>
          <w:sz w:val="30"/>
          <w:szCs w:val="30"/>
        </w:rPr>
        <w:t>前   言</w:t>
      </w:r>
    </w:p>
    <w:p>
      <w:pPr>
        <w:pStyle w:val="12"/>
        <w:spacing w:line="620" w:lineRule="exact"/>
        <w:ind w:firstLine="720"/>
        <w:rPr>
          <w:rFonts w:hint="eastAsia" w:ascii="仿宋" w:hAnsi="仿宋" w:eastAsia="仿宋" w:cs="仿宋"/>
          <w:sz w:val="32"/>
          <w:szCs w:val="32"/>
        </w:rPr>
      </w:pPr>
      <w:r>
        <w:rPr>
          <w:rFonts w:hint="eastAsia" w:ascii="仿宋" w:hAnsi="仿宋" w:eastAsia="仿宋" w:cs="仿宋"/>
          <w:bCs/>
          <w:sz w:val="32"/>
          <w:szCs w:val="32"/>
        </w:rPr>
        <w:t>2014年8月4日，住房城乡建设部印发了</w:t>
      </w:r>
      <w:r>
        <w:rPr>
          <w:rFonts w:hint="eastAsia" w:ascii="仿宋" w:hAnsi="仿宋" w:eastAsia="仿宋" w:cs="仿宋"/>
          <w:sz w:val="32"/>
          <w:szCs w:val="32"/>
        </w:rPr>
        <w:t>《建筑工程施工转包违法分包等违法行为认定查处管理办法（试行）》（建市〔2014〕118号）（以下简称《认定查处办法》。为了便于大家正确理解《认定查处办法》条文的具体含义，住房城乡建设部建筑市场监管司组织有关人员，根据有关法律法规的规定，结合文件起草过程中对有关问题的分析研判，起草了《认定查处办法》的条文释义，供大家参考。</w:t>
      </w:r>
    </w:p>
    <w:p>
      <w:pPr>
        <w:pStyle w:val="12"/>
        <w:spacing w:line="620" w:lineRule="exact"/>
        <w:ind w:firstLine="720"/>
        <w:rPr>
          <w:rFonts w:hint="eastAsia" w:ascii="仿宋" w:hAnsi="仿宋" w:eastAsia="仿宋" w:cs="仿宋"/>
          <w:sz w:val="30"/>
          <w:szCs w:val="30"/>
        </w:rPr>
      </w:pPr>
    </w:p>
    <w:p>
      <w:pPr>
        <w:spacing w:line="620" w:lineRule="exact"/>
        <w:ind w:firstLine="643" w:firstLineChars="200"/>
        <w:rPr>
          <w:rFonts w:hint="eastAsia" w:ascii="宋体" w:hAnsi="宋体" w:cs="宋体"/>
          <w:b/>
          <w:bCs/>
          <w:sz w:val="32"/>
          <w:szCs w:val="32"/>
        </w:rPr>
      </w:pPr>
      <w:r>
        <w:rPr>
          <w:rFonts w:hint="eastAsia" w:ascii="宋体" w:hAnsi="宋体" w:cs="宋体"/>
          <w:b/>
          <w:sz w:val="32"/>
          <w:szCs w:val="32"/>
        </w:rPr>
        <w:t xml:space="preserve">第一条  </w:t>
      </w:r>
      <w:r>
        <w:rPr>
          <w:rFonts w:hint="eastAsia" w:ascii="宋体" w:hAnsi="宋体" w:cs="宋体"/>
          <w:b/>
          <w:bCs/>
          <w:sz w:val="32"/>
          <w:szCs w:val="32"/>
        </w:rPr>
        <w:t>为了规范建筑工程施工承发包活动，保证工程质量和施工安全，有效遏制违法发包、转包、违法分包及挂靠等违法行为，维护建筑市场秩序和建设工程主要参与方的合法权益，根据《建筑法》、《招标投标法》、《合同法》以及《建设工程质量管理条例》、《建设工程安全生产管理条例》、《招标投标法实施条例》等法律法规，结合建筑活动实践，制定本办法。</w:t>
      </w:r>
    </w:p>
    <w:p>
      <w:pPr>
        <w:spacing w:line="620" w:lineRule="exact"/>
        <w:ind w:firstLine="643" w:firstLineChars="200"/>
        <w:rPr>
          <w:rFonts w:hint="eastAsia" w:ascii="仿宋" w:hAnsi="仿宋" w:eastAsia="仿宋" w:cs="仿宋"/>
          <w:bCs/>
          <w:sz w:val="32"/>
          <w:szCs w:val="32"/>
        </w:rPr>
      </w:pPr>
      <w:r>
        <w:rPr>
          <w:rFonts w:hint="eastAsia" w:ascii="楷体" w:hAnsi="楷体" w:eastAsia="楷体" w:cs="楷体"/>
          <w:b/>
          <w:sz w:val="32"/>
          <w:szCs w:val="32"/>
        </w:rPr>
        <w:t>【释义】</w:t>
      </w:r>
      <w:r>
        <w:rPr>
          <w:rFonts w:hint="eastAsia" w:ascii="仿宋" w:hAnsi="仿宋" w:eastAsia="仿宋" w:cs="仿宋"/>
          <w:bCs/>
          <w:sz w:val="32"/>
          <w:szCs w:val="32"/>
        </w:rPr>
        <w:t>本条是关于《认定查处办法》制定目的和依据的规定。</w:t>
      </w:r>
    </w:p>
    <w:p>
      <w:pPr>
        <w:spacing w:line="620" w:lineRule="exact"/>
        <w:ind w:firstLine="640" w:firstLineChars="200"/>
        <w:rPr>
          <w:rFonts w:hint="eastAsia" w:ascii="仿宋_GB2312" w:hAnsi="仿宋_GB2312" w:eastAsia="仿宋_GB2312"/>
          <w:sz w:val="32"/>
          <w:szCs w:val="32"/>
        </w:rPr>
      </w:pPr>
      <w:r>
        <w:rPr>
          <w:rFonts w:hint="eastAsia" w:ascii="仿宋" w:hAnsi="仿宋" w:eastAsia="仿宋" w:cs="仿宋"/>
          <w:bCs/>
          <w:sz w:val="32"/>
          <w:szCs w:val="32"/>
        </w:rPr>
        <w:t>制定《认定查处办法》的</w:t>
      </w:r>
      <w:r>
        <w:rPr>
          <w:rFonts w:hint="eastAsia" w:ascii="仿宋" w:hAnsi="仿宋" w:eastAsia="仿宋"/>
          <w:sz w:val="32"/>
          <w:szCs w:val="32"/>
        </w:rPr>
        <w:t>目的：为了</w:t>
      </w:r>
      <w:r>
        <w:rPr>
          <w:rFonts w:hint="eastAsia" w:ascii="仿宋" w:hAnsi="仿宋" w:eastAsia="仿宋" w:cs="仿宋"/>
          <w:bCs/>
          <w:sz w:val="32"/>
          <w:szCs w:val="32"/>
        </w:rPr>
        <w:t>有效遏制建筑施工转包、违法分包及挂靠等违法行为，规范建筑市场秩序，保证工程质量和施工安全。制定《认定查处办法》依据是：《建筑法》、《招标投标法》、《合同法》以及《建设工程质量管理条例》、《建设工程安全生产管理条例》、《招标投标法实施条例》等法律法规。</w:t>
      </w:r>
    </w:p>
    <w:p>
      <w:pPr>
        <w:spacing w:line="620" w:lineRule="exact"/>
        <w:ind w:firstLine="630" w:firstLineChars="196"/>
        <w:rPr>
          <w:rFonts w:hint="eastAsia" w:ascii="仿宋_GB2312" w:hAnsi="仿宋_GB2312" w:eastAsia="仿宋_GB2312"/>
          <w:b/>
          <w:bCs/>
          <w:sz w:val="32"/>
          <w:szCs w:val="32"/>
        </w:rPr>
      </w:pPr>
      <w:r>
        <w:rPr>
          <w:rFonts w:hint="eastAsia" w:ascii="宋体" w:hAnsi="宋体" w:cs="宋体"/>
          <w:b/>
          <w:sz w:val="32"/>
          <w:szCs w:val="32"/>
        </w:rPr>
        <w:t xml:space="preserve">第二条  </w:t>
      </w:r>
      <w:r>
        <w:rPr>
          <w:rFonts w:hint="eastAsia" w:ascii="宋体" w:hAnsi="宋体" w:cs="宋体"/>
          <w:b/>
          <w:bCs/>
          <w:sz w:val="32"/>
          <w:szCs w:val="32"/>
        </w:rPr>
        <w:t>本办法所称建筑工程，是指房屋建筑和市政基础设施工程。</w:t>
      </w:r>
    </w:p>
    <w:p>
      <w:pPr>
        <w:spacing w:line="620" w:lineRule="exact"/>
        <w:ind w:firstLine="630" w:firstLineChars="196"/>
        <w:rPr>
          <w:rFonts w:hint="eastAsia" w:ascii="仿宋" w:hAnsi="仿宋" w:eastAsia="仿宋" w:cs="仿宋"/>
          <w:bCs/>
          <w:sz w:val="32"/>
          <w:szCs w:val="32"/>
        </w:rPr>
      </w:pPr>
      <w:r>
        <w:rPr>
          <w:rFonts w:hint="eastAsia" w:ascii="楷体" w:hAnsi="楷体" w:eastAsia="楷体" w:cs="楷体"/>
          <w:b/>
          <w:sz w:val="32"/>
          <w:szCs w:val="32"/>
        </w:rPr>
        <w:t>【释义】</w:t>
      </w:r>
      <w:r>
        <w:rPr>
          <w:rFonts w:hint="eastAsia" w:ascii="仿宋" w:hAnsi="仿宋" w:eastAsia="仿宋" w:cs="仿宋"/>
          <w:bCs/>
          <w:sz w:val="32"/>
          <w:szCs w:val="32"/>
        </w:rPr>
        <w:t>本条是关于《认定查处办法》适用范围的规定。</w:t>
      </w:r>
    </w:p>
    <w:p>
      <w:pPr>
        <w:spacing w:line="620" w:lineRule="exact"/>
        <w:ind w:firstLine="588" w:firstLineChars="196"/>
        <w:rPr>
          <w:rFonts w:hint="eastAsia" w:ascii="仿宋" w:hAnsi="仿宋" w:eastAsia="仿宋" w:cs="仿宋"/>
          <w:kern w:val="0"/>
          <w:sz w:val="30"/>
          <w:szCs w:val="30"/>
        </w:rPr>
      </w:pPr>
      <w:r>
        <w:rPr>
          <w:rFonts w:hint="eastAsia" w:ascii="仿宋" w:hAnsi="仿宋" w:eastAsia="仿宋" w:cs="仿宋"/>
          <w:kern w:val="0"/>
          <w:sz w:val="30"/>
          <w:szCs w:val="30"/>
        </w:rPr>
        <w:t>房屋建筑工程指各类结构形式的民用建筑工程、工业建筑工程、构筑物工程以及相配套的道路、通信、管网管线等设施</w:t>
      </w:r>
      <w:r>
        <w:rPr>
          <w:rFonts w:hint="eastAsia" w:ascii="仿宋" w:hAnsi="仿宋" w:eastAsia="仿宋" w:cs="仿宋"/>
          <w:kern w:val="0"/>
          <w:sz w:val="30"/>
          <w:szCs w:val="30"/>
          <w:lang w:eastAsia="zh-CN"/>
        </w:rPr>
        <w:t>工程</w:t>
      </w:r>
      <w:r>
        <w:rPr>
          <w:rFonts w:hint="eastAsia" w:ascii="仿宋" w:hAnsi="仿宋" w:eastAsia="仿宋" w:cs="仿宋"/>
          <w:kern w:val="0"/>
          <w:sz w:val="30"/>
          <w:szCs w:val="30"/>
        </w:rPr>
        <w:t>。工程内容包括地基与基础、主体结构、建筑屋面、装修装饰、建筑幕墙、附建人防工程以及给水排水及供暖、通风与空调、电气、消防、智能、防雷等配套工程。</w:t>
      </w:r>
    </w:p>
    <w:p>
      <w:pPr>
        <w:rPr>
          <w:rFonts w:hint="eastAsia" w:ascii="仿宋" w:hAnsi="仿宋" w:eastAsia="仿宋" w:cs="仿宋"/>
          <w:kern w:val="0"/>
          <w:sz w:val="30"/>
          <w:szCs w:val="30"/>
        </w:rPr>
      </w:pPr>
      <w:r>
        <w:rPr>
          <w:rFonts w:hint="eastAsia" w:ascii="仿宋" w:hAnsi="仿宋" w:eastAsia="仿宋" w:cs="仿宋"/>
          <w:kern w:val="0"/>
          <w:sz w:val="30"/>
          <w:szCs w:val="30"/>
        </w:rPr>
        <w:t xml:space="preserve">    市政基础设施工程包括给水工程、排水工程、燃气工程、热力工程、城市道路工程、城市桥梁工程、城市隧道工程（指城市规划区内的穿山过江隧道、地铁隧道、地下交通工程、地下过街通道）、公共交通工程、轨道交通工程、环境卫生工程、照明工程、绿化工程。</w:t>
      </w:r>
    </w:p>
    <w:p>
      <w:pPr>
        <w:spacing w:line="620" w:lineRule="exact"/>
        <w:rPr>
          <w:rFonts w:hint="eastAsia" w:ascii="宋体" w:hAnsi="宋体" w:cs="宋体"/>
          <w:b/>
          <w:sz w:val="32"/>
          <w:szCs w:val="32"/>
        </w:rPr>
      </w:pPr>
      <w:r>
        <w:rPr>
          <w:rFonts w:hint="eastAsia" w:ascii="仿宋_GB2312" w:hAnsi="仿宋_GB2312" w:eastAsia="仿宋_GB2312" w:cs="宋体"/>
          <w:bCs/>
          <w:sz w:val="32"/>
          <w:szCs w:val="32"/>
        </w:rPr>
        <w:t xml:space="preserve">   </w:t>
      </w:r>
      <w:r>
        <w:rPr>
          <w:rFonts w:hint="eastAsia" w:ascii="仿宋_GB2312" w:hAnsi="仿宋_GB2312" w:eastAsia="仿宋_GB2312" w:cs="宋体"/>
          <w:b/>
          <w:sz w:val="32"/>
          <w:szCs w:val="32"/>
        </w:rPr>
        <w:t xml:space="preserve"> </w:t>
      </w:r>
      <w:r>
        <w:rPr>
          <w:rFonts w:hint="eastAsia" w:ascii="宋体" w:hAnsi="宋体" w:cs="宋体"/>
          <w:b/>
          <w:sz w:val="32"/>
          <w:szCs w:val="32"/>
        </w:rPr>
        <w:t>第三条  住房城乡建设部负责统一监督管理全国建筑工程违法发包、转包、违法分包及挂靠等违法行为的认定查处工作。</w:t>
      </w:r>
    </w:p>
    <w:p>
      <w:pPr>
        <w:pStyle w:val="12"/>
        <w:spacing w:line="620" w:lineRule="exact"/>
        <w:ind w:firstLine="643"/>
        <w:rPr>
          <w:rFonts w:hint="eastAsia" w:ascii="宋体" w:hAnsi="宋体" w:cs="宋体"/>
          <w:b/>
          <w:sz w:val="32"/>
          <w:szCs w:val="32"/>
        </w:rPr>
      </w:pPr>
      <w:r>
        <w:rPr>
          <w:rFonts w:hint="eastAsia" w:ascii="宋体" w:hAnsi="宋体" w:cs="宋体"/>
          <w:b/>
          <w:sz w:val="32"/>
          <w:szCs w:val="32"/>
        </w:rPr>
        <w:t>县级以上地方人民政府住房城乡建设主管部门负责本行政区域内建筑工程违法发包、转包、违法分包及挂靠等违法行为的认定查处工作。</w:t>
      </w:r>
    </w:p>
    <w:p>
      <w:pPr>
        <w:spacing w:line="620" w:lineRule="exact"/>
        <w:ind w:firstLine="643" w:firstLineChars="200"/>
        <w:rPr>
          <w:rFonts w:hint="eastAsia" w:ascii="仿宋" w:hAnsi="仿宋" w:eastAsia="仿宋" w:cs="仿宋"/>
          <w:bCs/>
          <w:sz w:val="32"/>
          <w:szCs w:val="32"/>
        </w:rPr>
      </w:pPr>
      <w:r>
        <w:rPr>
          <w:rFonts w:hint="eastAsia" w:ascii="楷体" w:hAnsi="楷体" w:eastAsia="楷体" w:cs="楷体"/>
          <w:b/>
          <w:sz w:val="32"/>
          <w:szCs w:val="32"/>
        </w:rPr>
        <w:t>【释义】</w:t>
      </w:r>
      <w:r>
        <w:rPr>
          <w:rFonts w:hint="eastAsia" w:ascii="仿宋" w:hAnsi="仿宋" w:eastAsia="仿宋" w:cs="仿宋"/>
          <w:bCs/>
          <w:sz w:val="32"/>
          <w:szCs w:val="32"/>
        </w:rPr>
        <w:t>本条是关于违法行为认定查处工作职责分工和实施主体的规定。各地对本行政区域内的建筑工程违法发包、转包、违法分包及挂靠等违法行为认定查处工作的具体职责分工，由各省级人民政府住房城乡建设主管部门按照本办法规定在制定本地的实施细则中予以明确。</w:t>
      </w:r>
    </w:p>
    <w:p>
      <w:pPr>
        <w:spacing w:line="620" w:lineRule="exact"/>
        <w:ind w:firstLine="643" w:firstLineChars="200"/>
        <w:rPr>
          <w:rFonts w:hint="eastAsia" w:ascii="仿宋_GB2312" w:hAnsi="仿宋_GB2312" w:eastAsia="仿宋_GB2312"/>
          <w:sz w:val="32"/>
          <w:szCs w:val="32"/>
        </w:rPr>
      </w:pPr>
      <w:r>
        <w:rPr>
          <w:rFonts w:hint="eastAsia" w:ascii="宋体" w:hAnsi="宋体" w:cs="宋体"/>
          <w:b/>
          <w:sz w:val="32"/>
          <w:szCs w:val="32"/>
        </w:rPr>
        <w:t>第四条  本办法所称违法发包，是指建设单位将工程发包给不具有相应资质条件的单位或个人，或者肢解发包等违反法律法规规定的行为。</w:t>
      </w:r>
    </w:p>
    <w:p>
      <w:pPr>
        <w:spacing w:line="620" w:lineRule="exact"/>
        <w:ind w:firstLine="643"/>
        <w:rPr>
          <w:rFonts w:hint="eastAsia" w:ascii="仿宋" w:hAnsi="仿宋" w:eastAsia="仿宋" w:cs="仿宋"/>
          <w:sz w:val="32"/>
          <w:szCs w:val="32"/>
        </w:rPr>
      </w:pPr>
      <w:r>
        <w:rPr>
          <w:rFonts w:hint="eastAsia" w:ascii="楷体" w:hAnsi="楷体" w:eastAsia="楷体" w:cs="楷体"/>
          <w:b/>
          <w:sz w:val="32"/>
          <w:szCs w:val="32"/>
        </w:rPr>
        <w:t>【释义】</w:t>
      </w:r>
      <w:r>
        <w:rPr>
          <w:rFonts w:hint="eastAsia" w:ascii="仿宋" w:hAnsi="仿宋" w:eastAsia="仿宋" w:cs="仿宋"/>
          <w:bCs/>
          <w:sz w:val="32"/>
          <w:szCs w:val="32"/>
        </w:rPr>
        <w:t>本条是关于违法发包定义的规定。</w:t>
      </w:r>
    </w:p>
    <w:p>
      <w:pPr>
        <w:spacing w:before="156" w:beforeLines="50" w:after="156" w:afterLines="50" w:line="620" w:lineRule="exact"/>
        <w:ind w:firstLine="640" w:firstLineChars="200"/>
        <w:jc w:val="left"/>
        <w:rPr>
          <w:rFonts w:hint="eastAsia" w:ascii="仿宋" w:hAnsi="仿宋" w:eastAsia="仿宋"/>
          <w:sz w:val="32"/>
          <w:szCs w:val="32"/>
        </w:rPr>
      </w:pPr>
      <w:r>
        <w:rPr>
          <w:rFonts w:hint="eastAsia" w:ascii="仿宋" w:hAnsi="仿宋" w:eastAsia="仿宋"/>
          <w:sz w:val="32"/>
          <w:szCs w:val="32"/>
        </w:rPr>
        <w:t>本条是根据《建筑法》、《建设工程质量管理条例》等法律法规关于工程发包方面的禁止性规定，对违法发包行为进行的定义。本条规定的“....等违反法律法规规定的行为”是理解的重点和难点。</w:t>
      </w:r>
    </w:p>
    <w:p>
      <w:pPr>
        <w:spacing w:before="156" w:beforeLines="50" w:after="156" w:afterLines="50" w:line="620" w:lineRule="exact"/>
        <w:ind w:firstLine="640" w:firstLineChars="200"/>
        <w:jc w:val="left"/>
        <w:rPr>
          <w:rFonts w:hint="eastAsia" w:ascii="仿宋" w:hAnsi="仿宋" w:eastAsia="仿宋"/>
          <w:sz w:val="32"/>
          <w:szCs w:val="32"/>
        </w:rPr>
      </w:pPr>
      <w:r>
        <w:rPr>
          <w:rFonts w:hint="eastAsia" w:ascii="仿宋" w:hAnsi="仿宋" w:eastAsia="仿宋"/>
          <w:sz w:val="32"/>
          <w:szCs w:val="32"/>
        </w:rPr>
        <w:t>如《建筑法》第二十二条规定：“发包单位应当将建筑工程发包给具有相应资质条件的承包单位。”第二十四条规定：“提倡对建筑工程实行总承包，禁止将建筑工程肢解发包。不得将应当由一个承包单位完成的建筑工程肢解成若干部分发包给几个承包单位。”《建设工程质量管理条例》第七条规定：“建设单位应当将工程发包给具有相应资质等级的单位。建设单位不得将建设工程肢解发包。”</w:t>
      </w:r>
    </w:p>
    <w:p>
      <w:pPr>
        <w:adjustRightInd w:val="0"/>
        <w:snapToGrid w:val="0"/>
        <w:spacing w:line="360" w:lineRule="auto"/>
        <w:ind w:firstLine="640" w:firstLineChars="200"/>
        <w:rPr>
          <w:rFonts w:hint="eastAsia" w:ascii="仿宋" w:hAnsi="仿宋" w:eastAsia="仿宋"/>
          <w:color w:val="0000FF"/>
          <w:sz w:val="32"/>
          <w:szCs w:val="32"/>
        </w:rPr>
      </w:pPr>
      <w:r>
        <w:rPr>
          <w:rFonts w:hint="eastAsia" w:ascii="仿宋" w:hAnsi="仿宋" w:eastAsia="仿宋"/>
          <w:sz w:val="32"/>
          <w:szCs w:val="32"/>
        </w:rPr>
        <w:t>需要指出的是，由于个人不符合企业资质的主体条件，现行法律法规规定要将工程发包或分包给承包单位。因此，在本办法中，为准确界定违法发包、以及转包、挂靠、违法分包行为，将发包人把工程发包给个人或承包人将工程分包给个人的做法均列为违法行为。另外，这里的建设单位也包括代建单位。</w:t>
      </w:r>
    </w:p>
    <w:p>
      <w:pPr>
        <w:spacing w:line="620" w:lineRule="exact"/>
        <w:ind w:firstLine="643" w:firstLineChars="200"/>
        <w:rPr>
          <w:rFonts w:hint="eastAsia" w:ascii="宋体" w:hAnsi="宋体" w:cs="宋体"/>
          <w:b/>
          <w:sz w:val="32"/>
          <w:szCs w:val="32"/>
        </w:rPr>
      </w:pPr>
      <w:r>
        <w:rPr>
          <w:rFonts w:hint="eastAsia" w:ascii="宋体" w:hAnsi="宋体" w:cs="宋体"/>
          <w:b/>
          <w:sz w:val="32"/>
          <w:szCs w:val="32"/>
        </w:rPr>
        <w:t>第五条  存在下列情形之一的，属于违法发包：</w:t>
      </w:r>
    </w:p>
    <w:p>
      <w:pPr>
        <w:spacing w:line="620" w:lineRule="exact"/>
        <w:ind w:firstLine="643" w:firstLineChars="200"/>
        <w:rPr>
          <w:rFonts w:hint="eastAsia" w:ascii="宋体" w:hAnsi="宋体" w:cs="宋体"/>
          <w:b/>
          <w:sz w:val="32"/>
          <w:szCs w:val="32"/>
        </w:rPr>
      </w:pPr>
      <w:r>
        <w:rPr>
          <w:rFonts w:hint="eastAsia" w:ascii="宋体" w:hAnsi="宋体" w:cs="宋体"/>
          <w:b/>
          <w:sz w:val="32"/>
          <w:szCs w:val="32"/>
        </w:rPr>
        <w:t>（一）建设单位将工程发包给个人的；</w:t>
      </w:r>
    </w:p>
    <w:p>
      <w:pPr>
        <w:spacing w:line="620" w:lineRule="exact"/>
        <w:ind w:firstLine="643" w:firstLineChars="200"/>
        <w:rPr>
          <w:rFonts w:hint="eastAsia" w:ascii="宋体" w:hAnsi="宋体" w:cs="宋体"/>
          <w:b/>
          <w:sz w:val="32"/>
          <w:szCs w:val="32"/>
        </w:rPr>
      </w:pPr>
      <w:r>
        <w:rPr>
          <w:rFonts w:hint="eastAsia" w:ascii="宋体" w:hAnsi="宋体" w:cs="宋体"/>
          <w:b/>
          <w:sz w:val="32"/>
          <w:szCs w:val="32"/>
        </w:rPr>
        <w:t>（二）建设单位将工程发包给不具有相应资质或安全生产许可的施工单位的；</w:t>
      </w:r>
    </w:p>
    <w:p>
      <w:pPr>
        <w:spacing w:line="620" w:lineRule="exact"/>
        <w:ind w:firstLine="643" w:firstLineChars="200"/>
        <w:rPr>
          <w:rFonts w:hint="eastAsia" w:ascii="宋体" w:hAnsi="宋体" w:cs="宋体"/>
          <w:b/>
          <w:sz w:val="32"/>
          <w:szCs w:val="32"/>
        </w:rPr>
      </w:pPr>
      <w:r>
        <w:rPr>
          <w:rFonts w:hint="eastAsia" w:ascii="宋体" w:hAnsi="宋体" w:cs="宋体"/>
          <w:b/>
          <w:sz w:val="32"/>
          <w:szCs w:val="32"/>
        </w:rPr>
        <w:t>（三）未履行法定发包程序，包括应当依法进行招标未招标，应当申请直接发包未申请或申请未核准的；</w:t>
      </w:r>
    </w:p>
    <w:p>
      <w:pPr>
        <w:spacing w:line="620" w:lineRule="exact"/>
        <w:ind w:firstLine="643" w:firstLineChars="200"/>
        <w:rPr>
          <w:rFonts w:hint="eastAsia" w:ascii="宋体" w:hAnsi="宋体" w:cs="宋体"/>
          <w:b/>
          <w:sz w:val="32"/>
          <w:szCs w:val="32"/>
        </w:rPr>
      </w:pPr>
      <w:r>
        <w:rPr>
          <w:rFonts w:hint="eastAsia" w:ascii="宋体" w:hAnsi="宋体" w:cs="宋体"/>
          <w:b/>
          <w:sz w:val="32"/>
          <w:szCs w:val="32"/>
        </w:rPr>
        <w:t>（四）建设单位设置不合理的招投标条件，限制、排斥潜在投标人或者投标人的；</w:t>
      </w:r>
    </w:p>
    <w:p>
      <w:pPr>
        <w:spacing w:line="620" w:lineRule="exact"/>
        <w:ind w:firstLine="643" w:firstLineChars="200"/>
        <w:rPr>
          <w:rFonts w:hint="eastAsia" w:ascii="宋体" w:hAnsi="宋体" w:cs="宋体"/>
          <w:b/>
          <w:sz w:val="32"/>
          <w:szCs w:val="32"/>
        </w:rPr>
      </w:pPr>
      <w:r>
        <w:rPr>
          <w:rFonts w:hint="eastAsia" w:ascii="宋体" w:hAnsi="宋体" w:cs="宋体"/>
          <w:b/>
          <w:sz w:val="32"/>
          <w:szCs w:val="32"/>
        </w:rPr>
        <w:t>（五）建设单位将一个单位工程的施工分解成若干部分发包给不同的施工总承包或专业承包单位的；</w:t>
      </w:r>
    </w:p>
    <w:p>
      <w:pPr>
        <w:spacing w:line="620" w:lineRule="exact"/>
        <w:ind w:firstLine="643" w:firstLineChars="200"/>
        <w:rPr>
          <w:rFonts w:hint="eastAsia" w:ascii="宋体" w:hAnsi="宋体" w:cs="宋体"/>
          <w:b/>
          <w:sz w:val="32"/>
          <w:szCs w:val="32"/>
        </w:rPr>
      </w:pPr>
      <w:r>
        <w:rPr>
          <w:rFonts w:hint="eastAsia" w:ascii="宋体" w:hAnsi="宋体" w:cs="宋体"/>
          <w:b/>
          <w:sz w:val="32"/>
          <w:szCs w:val="32"/>
        </w:rPr>
        <w:t>（六）建设单位将施工合同范围内的单位工程或分部分项工程又另行发包的；</w:t>
      </w:r>
    </w:p>
    <w:p>
      <w:pPr>
        <w:spacing w:line="620" w:lineRule="exact"/>
        <w:ind w:firstLine="643" w:firstLineChars="200"/>
        <w:rPr>
          <w:rFonts w:hint="eastAsia" w:ascii="宋体" w:hAnsi="宋体" w:cs="宋体"/>
          <w:b/>
          <w:sz w:val="32"/>
          <w:szCs w:val="32"/>
        </w:rPr>
      </w:pPr>
      <w:r>
        <w:rPr>
          <w:rFonts w:hint="eastAsia" w:ascii="宋体" w:hAnsi="宋体" w:cs="宋体"/>
          <w:b/>
          <w:sz w:val="32"/>
          <w:szCs w:val="32"/>
        </w:rPr>
        <w:t>（七）建设单位违反施工合同约定，通过各种形式要求承包单位选择其指定分包单位的；</w:t>
      </w:r>
    </w:p>
    <w:p>
      <w:pPr>
        <w:spacing w:line="620" w:lineRule="exact"/>
        <w:ind w:firstLine="643"/>
        <w:rPr>
          <w:rFonts w:hint="eastAsia" w:ascii="宋体" w:hAnsi="宋体" w:cs="宋体"/>
          <w:b/>
          <w:sz w:val="32"/>
          <w:szCs w:val="32"/>
        </w:rPr>
      </w:pPr>
      <w:r>
        <w:rPr>
          <w:rFonts w:hint="eastAsia" w:ascii="宋体" w:hAnsi="宋体" w:cs="宋体"/>
          <w:b/>
          <w:sz w:val="32"/>
          <w:szCs w:val="32"/>
        </w:rPr>
        <w:t>（八）法律法规规定的其他违法发包行为。</w:t>
      </w:r>
    </w:p>
    <w:p>
      <w:pPr>
        <w:spacing w:line="620" w:lineRule="exact"/>
        <w:ind w:firstLine="643" w:firstLineChars="200"/>
        <w:rPr>
          <w:rFonts w:hint="eastAsia" w:ascii="仿宋" w:hAnsi="仿宋" w:eastAsia="仿宋" w:cs="仿宋"/>
          <w:bCs/>
          <w:sz w:val="32"/>
          <w:szCs w:val="32"/>
        </w:rPr>
      </w:pPr>
      <w:r>
        <w:rPr>
          <w:rFonts w:hint="eastAsia" w:ascii="楷体" w:hAnsi="楷体" w:eastAsia="楷体" w:cs="楷体"/>
          <w:b/>
          <w:sz w:val="32"/>
          <w:szCs w:val="32"/>
        </w:rPr>
        <w:t>【释义】</w:t>
      </w:r>
      <w:r>
        <w:rPr>
          <w:rFonts w:hint="eastAsia" w:ascii="仿宋" w:hAnsi="仿宋" w:eastAsia="仿宋" w:cs="仿宋"/>
          <w:bCs/>
          <w:sz w:val="32"/>
          <w:szCs w:val="32"/>
        </w:rPr>
        <w:t>本条是关于违法发包的八种具体表现情形的规定。</w:t>
      </w:r>
    </w:p>
    <w:p>
      <w:pPr>
        <w:spacing w:line="620" w:lineRule="exact"/>
        <w:ind w:firstLine="640" w:firstLineChars="200"/>
        <w:rPr>
          <w:rFonts w:hint="eastAsia" w:ascii="仿宋" w:hAnsi="仿宋" w:eastAsia="仿宋"/>
          <w:sz w:val="32"/>
          <w:szCs w:val="32"/>
        </w:rPr>
      </w:pPr>
      <w:r>
        <w:rPr>
          <w:rFonts w:hint="eastAsia" w:ascii="仿宋" w:hAnsi="仿宋" w:eastAsia="仿宋"/>
          <w:sz w:val="32"/>
          <w:szCs w:val="32"/>
        </w:rPr>
        <w:t>其中第（一）、（二）、（五）种情形是根据违法发包的定义直接规定的情形；第（三）、（四）、（六）、（七）种情形是依据《建筑法》、《招标投标法》和《招标投标法实施条例》对工程招标发包的有关规定，从未履行发包法定程序、设置不合理的招投标条件、另行发包、指定分包等角度规定的四种具体情形；第（八）种情形是兜底条款，需要根据相关法律法规规定以及具体违法行为认定。例如《城乡规划法》第</w:t>
      </w:r>
      <w:r>
        <w:rPr>
          <w:rFonts w:hint="eastAsia" w:ascii="仿宋" w:hAnsi="仿宋" w:eastAsia="仿宋"/>
          <w:bCs/>
          <w:sz w:val="32"/>
          <w:szCs w:val="32"/>
        </w:rPr>
        <w:t>四十条规定：“</w:t>
      </w:r>
      <w:r>
        <w:rPr>
          <w:rFonts w:hint="eastAsia" w:ascii="仿宋" w:hAnsi="仿宋" w:eastAsia="仿宋"/>
          <w:sz w:val="32"/>
          <w:szCs w:val="32"/>
        </w:rPr>
        <w:t>在城市、镇规划区内进行建筑物、构筑物、道路、管线和其他工程建设的，建设单位或者个人应当向城市、县人民政府城乡规划主管部门或者省、自治区、直辖市人民政府确定的镇人民政府申请办理建设工程规划许可证。</w:t>
      </w:r>
      <w:r>
        <w:rPr>
          <w:rFonts w:ascii="仿宋" w:hAnsi="仿宋" w:eastAsia="仿宋"/>
          <w:sz w:val="32"/>
          <w:szCs w:val="32"/>
        </w:rPr>
        <w:t>……</w:t>
      </w:r>
      <w:r>
        <w:rPr>
          <w:rFonts w:hint="eastAsia" w:ascii="仿宋" w:hAnsi="仿宋" w:eastAsia="仿宋"/>
          <w:sz w:val="32"/>
          <w:szCs w:val="32"/>
        </w:rPr>
        <w:t>。</w:t>
      </w:r>
      <w:r>
        <w:rPr>
          <w:rFonts w:ascii="仿宋" w:hAnsi="仿宋" w:eastAsia="仿宋"/>
          <w:sz w:val="32"/>
          <w:szCs w:val="32"/>
        </w:rPr>
        <w:t>”</w:t>
      </w:r>
      <w:r>
        <w:rPr>
          <w:rFonts w:hint="eastAsia" w:ascii="仿宋" w:hAnsi="仿宋" w:eastAsia="仿宋"/>
          <w:sz w:val="32"/>
          <w:szCs w:val="32"/>
        </w:rPr>
        <w:t>若建设单位违反该规定，未办理建设工程规划许可证就进行工程施工发包的，也应属于违法发包行为。</w:t>
      </w:r>
    </w:p>
    <w:p>
      <w:pPr>
        <w:adjustRightInd w:val="0"/>
        <w:snapToGrid w:val="0"/>
        <w:spacing w:line="360" w:lineRule="auto"/>
        <w:ind w:firstLine="640" w:firstLineChars="200"/>
        <w:rPr>
          <w:rFonts w:hint="eastAsia" w:ascii="仿宋" w:hAnsi="仿宋" w:eastAsia="仿宋"/>
          <w:sz w:val="32"/>
          <w:szCs w:val="32"/>
        </w:rPr>
      </w:pPr>
      <w:r>
        <w:rPr>
          <w:rFonts w:hint="eastAsia" w:ascii="仿宋" w:hAnsi="仿宋" w:eastAsia="仿宋"/>
          <w:sz w:val="32"/>
          <w:szCs w:val="32"/>
        </w:rPr>
        <w:t>按照《建设工程分类标准》（GB/T50841—2013）规定，本办法单位工程是指具备独立施工条件并能形成独立使用功能的建筑物或构筑物。除单独立项的专业工程外，建设单位不得将一个单位工程的分部工程施工发包给专业承包单位。</w:t>
      </w:r>
    </w:p>
    <w:p>
      <w:pPr>
        <w:spacing w:line="620" w:lineRule="exact"/>
        <w:ind w:firstLine="643" w:firstLineChars="200"/>
        <w:rPr>
          <w:rFonts w:hint="eastAsia" w:ascii="宋体" w:hAnsi="宋体" w:cs="宋体"/>
          <w:b/>
          <w:sz w:val="32"/>
          <w:szCs w:val="32"/>
        </w:rPr>
      </w:pPr>
      <w:r>
        <w:rPr>
          <w:rFonts w:hint="eastAsia" w:ascii="宋体" w:hAnsi="宋体" w:cs="宋体"/>
          <w:b/>
          <w:sz w:val="32"/>
          <w:szCs w:val="32"/>
        </w:rPr>
        <w:t>第六条  本办法所称转包，是指施工单位承包工程后，不履行合同约定的责任和义务，将其承包的全部工程或者将其承包的全部工程肢解后以分包的名义分别转给其他单位或个人施工的行为。</w:t>
      </w:r>
    </w:p>
    <w:p>
      <w:pPr>
        <w:spacing w:line="620" w:lineRule="exact"/>
        <w:ind w:firstLine="643" w:firstLineChars="200"/>
        <w:rPr>
          <w:rFonts w:hint="eastAsia" w:ascii="仿宋" w:hAnsi="仿宋" w:eastAsia="仿宋" w:cs="仿宋"/>
          <w:bCs/>
          <w:sz w:val="32"/>
          <w:szCs w:val="32"/>
        </w:rPr>
      </w:pPr>
      <w:r>
        <w:rPr>
          <w:rFonts w:hint="eastAsia" w:ascii="楷体" w:hAnsi="楷体" w:eastAsia="楷体" w:cs="楷体"/>
          <w:b/>
          <w:sz w:val="32"/>
          <w:szCs w:val="32"/>
        </w:rPr>
        <w:t>【释义】</w:t>
      </w:r>
      <w:r>
        <w:rPr>
          <w:rFonts w:hint="eastAsia" w:ascii="仿宋" w:hAnsi="仿宋" w:eastAsia="仿宋" w:cs="仿宋"/>
          <w:bCs/>
          <w:sz w:val="32"/>
          <w:szCs w:val="32"/>
        </w:rPr>
        <w:t>本条是关于转包定义的规定。</w:t>
      </w:r>
    </w:p>
    <w:p>
      <w:pPr>
        <w:spacing w:line="620" w:lineRule="exact"/>
        <w:ind w:firstLine="640" w:firstLineChars="200"/>
        <w:rPr>
          <w:rFonts w:hint="eastAsia" w:ascii="仿宋" w:hAnsi="仿宋" w:eastAsia="仿宋" w:cs="仿宋"/>
          <w:b/>
          <w:sz w:val="32"/>
          <w:szCs w:val="32"/>
        </w:rPr>
      </w:pPr>
      <w:r>
        <w:rPr>
          <w:rFonts w:hint="eastAsia" w:ascii="仿宋" w:hAnsi="仿宋" w:eastAsia="仿宋" w:cs="仿宋"/>
          <w:sz w:val="32"/>
          <w:szCs w:val="32"/>
        </w:rPr>
        <w:t>《建筑法》、《合同法》虽然没有明确规定转包的定义，但却规定了法律禁止的两种转包行为。如《建筑法》第二十八条规定：“禁止承包单位将其承包的全部建筑工程转包给他人，禁止承包单位将其承包的全部建筑工程肢解以后以分包的名义分别转包给他人。”《合同法》第二百七十二条规定：“承包人不得将其承包的全部建设工程转包给第三人或者将其承包的全部建设工程肢解以后以分包的名义分别转包给第三人。”《建设工程质量管理条例》第七十八条第三款规定:“本条例所称转包，是指承包单位承包建设工程，不履行合同约定的责任和义务，将其承包的全部建设工程转给他人或者将其承包的全部建设工程肢解以后以分包的名义分别转给其他单位承包的行为。”本办法对“转包”的定义正是来源于此，并在表述上更加细化和精确。</w:t>
      </w:r>
    </w:p>
    <w:p>
      <w:pPr>
        <w:spacing w:line="620" w:lineRule="exact"/>
        <w:ind w:firstLine="643" w:firstLineChars="200"/>
        <w:rPr>
          <w:rFonts w:hint="eastAsia" w:ascii="宋体" w:hAnsi="宋体" w:cs="宋体"/>
          <w:b/>
          <w:sz w:val="32"/>
          <w:szCs w:val="32"/>
        </w:rPr>
      </w:pPr>
      <w:r>
        <w:rPr>
          <w:rFonts w:hint="eastAsia" w:ascii="宋体" w:hAnsi="宋体" w:cs="宋体"/>
          <w:b/>
          <w:sz w:val="32"/>
          <w:szCs w:val="32"/>
        </w:rPr>
        <w:t>第七条  存在下列情形之一的，属于转包：</w:t>
      </w:r>
    </w:p>
    <w:p>
      <w:pPr>
        <w:spacing w:line="620" w:lineRule="exact"/>
        <w:ind w:firstLine="643" w:firstLineChars="200"/>
        <w:rPr>
          <w:rFonts w:hint="eastAsia" w:ascii="宋体" w:hAnsi="宋体" w:cs="宋体"/>
          <w:b/>
          <w:sz w:val="32"/>
          <w:szCs w:val="32"/>
        </w:rPr>
      </w:pPr>
      <w:r>
        <w:rPr>
          <w:rFonts w:hint="eastAsia" w:ascii="宋体" w:hAnsi="宋体" w:cs="宋体"/>
          <w:b/>
          <w:sz w:val="32"/>
          <w:szCs w:val="32"/>
        </w:rPr>
        <w:t>（一）施工单位将其承包的全部工程转给其他单位或个人施工的；</w:t>
      </w:r>
    </w:p>
    <w:p>
      <w:pPr>
        <w:spacing w:line="620" w:lineRule="exact"/>
        <w:ind w:firstLine="643" w:firstLineChars="200"/>
        <w:rPr>
          <w:rFonts w:hint="eastAsia" w:ascii="宋体" w:hAnsi="宋体" w:cs="宋体"/>
          <w:b/>
          <w:sz w:val="32"/>
          <w:szCs w:val="32"/>
        </w:rPr>
      </w:pPr>
      <w:r>
        <w:rPr>
          <w:rFonts w:hint="eastAsia" w:ascii="宋体" w:hAnsi="宋体" w:cs="宋体"/>
          <w:b/>
          <w:sz w:val="32"/>
          <w:szCs w:val="32"/>
        </w:rPr>
        <w:t>（二）施工总承包单位或专业承包单位将其承包的全部工程肢解以后，以分包的名义分别转给其他单位或个人施工的；</w:t>
      </w:r>
    </w:p>
    <w:p>
      <w:pPr>
        <w:spacing w:line="620" w:lineRule="exact"/>
        <w:ind w:firstLine="643" w:firstLineChars="200"/>
        <w:rPr>
          <w:rFonts w:hint="eastAsia" w:ascii="宋体" w:hAnsi="宋体" w:cs="宋体"/>
          <w:b/>
          <w:sz w:val="32"/>
          <w:szCs w:val="32"/>
        </w:rPr>
      </w:pPr>
      <w:r>
        <w:rPr>
          <w:rFonts w:hint="eastAsia" w:ascii="宋体" w:hAnsi="宋体" w:cs="宋体"/>
          <w:b/>
          <w:sz w:val="32"/>
          <w:szCs w:val="32"/>
        </w:rPr>
        <w:t>（三）施工总承包单位或专业承包单位未在施工现场设立项目管理机构或未派驻项目负责人、技术负责人、质量管理负责人、安全管理负责人等主要管理人员，不履行管理义务，未对该工程的施工活动进行组织管理的；</w:t>
      </w:r>
    </w:p>
    <w:p>
      <w:pPr>
        <w:spacing w:line="620" w:lineRule="exact"/>
        <w:ind w:firstLine="643" w:firstLineChars="200"/>
        <w:rPr>
          <w:rFonts w:hint="eastAsia" w:ascii="宋体" w:hAnsi="宋体" w:cs="宋体"/>
          <w:b/>
          <w:sz w:val="32"/>
          <w:szCs w:val="32"/>
        </w:rPr>
      </w:pPr>
      <w:r>
        <w:rPr>
          <w:rFonts w:hint="eastAsia" w:ascii="宋体" w:hAnsi="宋体" w:cs="宋体"/>
          <w:b/>
          <w:sz w:val="32"/>
          <w:szCs w:val="32"/>
        </w:rPr>
        <w:t>（四）施工总承包单位或专业承包单位不履行管理义务，只向实际施工单位收取费用，主要建筑材料、构配件及工程设备的采购由其他单位或个人实施的；</w:t>
      </w:r>
    </w:p>
    <w:p>
      <w:pPr>
        <w:spacing w:line="620" w:lineRule="exact"/>
        <w:ind w:firstLine="643" w:firstLineChars="200"/>
        <w:rPr>
          <w:rFonts w:hint="eastAsia" w:ascii="宋体" w:hAnsi="宋体" w:cs="宋体"/>
          <w:b/>
          <w:sz w:val="32"/>
          <w:szCs w:val="32"/>
        </w:rPr>
      </w:pPr>
      <w:r>
        <w:rPr>
          <w:rFonts w:hint="eastAsia" w:ascii="宋体" w:hAnsi="宋体" w:cs="宋体"/>
          <w:b/>
          <w:sz w:val="32"/>
          <w:szCs w:val="32"/>
        </w:rPr>
        <w:t xml:space="preserve">（五）劳务分包单位承包的范围是施工总承包单位或专业承包单位承包的全部工程，劳务分包单位计取的是除上缴给施工总承包单位或专业承包单位“管理费”之外的全部工程价款的； </w:t>
      </w:r>
    </w:p>
    <w:p>
      <w:pPr>
        <w:spacing w:line="620" w:lineRule="exact"/>
        <w:ind w:firstLine="643" w:firstLineChars="200"/>
        <w:rPr>
          <w:rFonts w:hint="eastAsia" w:ascii="宋体" w:hAnsi="宋体" w:cs="宋体"/>
          <w:b/>
          <w:sz w:val="32"/>
          <w:szCs w:val="32"/>
        </w:rPr>
      </w:pPr>
      <w:r>
        <w:rPr>
          <w:rFonts w:hint="eastAsia" w:ascii="宋体" w:hAnsi="宋体" w:cs="宋体"/>
          <w:b/>
          <w:sz w:val="32"/>
          <w:szCs w:val="32"/>
        </w:rPr>
        <w:t>（六）施工总承包单位或专业承包单位通过采取合作、联营、个人承包等形式或名义，直接或变相的将其承包的全部工程转给其他单位或个人施工的；</w:t>
      </w:r>
    </w:p>
    <w:p>
      <w:pPr>
        <w:spacing w:before="156" w:beforeLines="50" w:after="156" w:afterLines="50" w:line="620" w:lineRule="exact"/>
        <w:ind w:firstLine="643" w:firstLineChars="200"/>
        <w:jc w:val="left"/>
        <w:rPr>
          <w:rFonts w:hint="eastAsia" w:ascii="仿宋_GB2312" w:hAnsi="仿宋_GB2312" w:eastAsia="仿宋_GB2312"/>
          <w:sz w:val="32"/>
          <w:szCs w:val="32"/>
        </w:rPr>
      </w:pPr>
      <w:r>
        <w:rPr>
          <w:rFonts w:hint="eastAsia" w:ascii="宋体" w:hAnsi="宋体" w:cs="宋体"/>
          <w:b/>
          <w:sz w:val="32"/>
          <w:szCs w:val="32"/>
        </w:rPr>
        <w:t>（七）法律法规规定的其他转包行为。</w:t>
      </w:r>
    </w:p>
    <w:p>
      <w:pPr>
        <w:spacing w:line="620" w:lineRule="exact"/>
        <w:ind w:firstLine="643" w:firstLineChars="200"/>
        <w:rPr>
          <w:rFonts w:hint="eastAsia" w:ascii="仿宋" w:hAnsi="仿宋" w:eastAsia="仿宋" w:cs="仿宋"/>
          <w:bCs/>
          <w:sz w:val="32"/>
          <w:szCs w:val="32"/>
        </w:rPr>
      </w:pPr>
      <w:r>
        <w:rPr>
          <w:rFonts w:hint="eastAsia" w:ascii="楷体" w:hAnsi="楷体" w:eastAsia="楷体" w:cs="楷体"/>
          <w:b/>
          <w:sz w:val="32"/>
          <w:szCs w:val="32"/>
        </w:rPr>
        <w:t>【释义】</w:t>
      </w:r>
      <w:r>
        <w:rPr>
          <w:rFonts w:hint="eastAsia" w:ascii="仿宋" w:hAnsi="仿宋" w:eastAsia="仿宋" w:cs="仿宋"/>
          <w:bCs/>
          <w:sz w:val="32"/>
          <w:szCs w:val="32"/>
        </w:rPr>
        <w:t>本条是关于转包的七种具体表现情形的规定。</w:t>
      </w:r>
    </w:p>
    <w:p>
      <w:pPr>
        <w:spacing w:before="156" w:beforeLines="50" w:after="156" w:afterLines="50" w:line="62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其中第（一）、（二）种情形是</w:t>
      </w:r>
      <w:r>
        <w:rPr>
          <w:rFonts w:hint="eastAsia" w:ascii="仿宋" w:hAnsi="仿宋" w:eastAsia="仿宋"/>
          <w:sz w:val="32"/>
          <w:szCs w:val="32"/>
        </w:rPr>
        <w:t>根据转包的定义直接规定的情形；</w:t>
      </w:r>
      <w:r>
        <w:rPr>
          <w:rFonts w:hint="eastAsia" w:ascii="仿宋" w:hAnsi="仿宋" w:eastAsia="仿宋" w:cs="仿宋"/>
          <w:sz w:val="32"/>
          <w:szCs w:val="32"/>
        </w:rPr>
        <w:t>第（三）、（四）、（五）、（六）种情形是从主要管理负责人、履行管理义务和主要材料设备采购、劳务分包、其他形式等表现形态来规定的四种具体情形；第（七）种情形是兜底条款，明确除规定的六种情形外，法律法规规定的其他转包行为也应认定为转包。</w:t>
      </w:r>
    </w:p>
    <w:p>
      <w:pPr>
        <w:spacing w:line="620" w:lineRule="exact"/>
        <w:ind w:firstLine="640"/>
        <w:rPr>
          <w:rFonts w:hint="eastAsia" w:ascii="仿宋" w:hAnsi="仿宋" w:eastAsia="仿宋" w:cs="仿宋"/>
          <w:sz w:val="32"/>
          <w:szCs w:val="32"/>
        </w:rPr>
      </w:pPr>
      <w:r>
        <w:rPr>
          <w:rFonts w:hint="eastAsia" w:ascii="仿宋" w:hAnsi="仿宋" w:eastAsia="仿宋" w:cs="仿宋"/>
          <w:sz w:val="32"/>
          <w:szCs w:val="32"/>
        </w:rPr>
        <w:t>第（一）种情形属于比较典型、比较常见的转包行为，比较好理解和认定。</w:t>
      </w:r>
    </w:p>
    <w:p>
      <w:pPr>
        <w:spacing w:line="620" w:lineRule="exact"/>
        <w:ind w:firstLine="640"/>
        <w:rPr>
          <w:rFonts w:hint="eastAsia" w:ascii="仿宋" w:hAnsi="仿宋" w:eastAsia="仿宋" w:cs="仿宋"/>
          <w:sz w:val="32"/>
          <w:szCs w:val="32"/>
        </w:rPr>
      </w:pPr>
      <w:r>
        <w:rPr>
          <w:rFonts w:hint="eastAsia" w:ascii="仿宋" w:hAnsi="仿宋" w:eastAsia="仿宋" w:cs="仿宋"/>
          <w:sz w:val="32"/>
          <w:szCs w:val="32"/>
        </w:rPr>
        <w:t>第（二）种情形说明：首先，转包人与转承包人必须是两个独立法人或其他组织或个人。若承包人承包工程后，以内部承包方式授予自己的分公司或内部机构（不包括子公司）施工，则不构成转包。其次，承包人必须是将其承包的全部建设工程肢解以后，以分包的名义分别转让给其他单位或个人才构成转包。若承包人只是将其承包工程中的分部分项或某一部分分包给其他单位或个人，应构成分包或违法分包而不是转包。</w:t>
      </w:r>
    </w:p>
    <w:p>
      <w:pPr>
        <w:spacing w:line="620" w:lineRule="exact"/>
        <w:ind w:firstLine="640"/>
        <w:rPr>
          <w:rFonts w:hint="eastAsia" w:ascii="仿宋" w:hAnsi="仿宋" w:eastAsia="仿宋" w:cs="仿宋"/>
          <w:sz w:val="32"/>
          <w:szCs w:val="32"/>
        </w:rPr>
      </w:pPr>
      <w:r>
        <w:rPr>
          <w:rFonts w:hint="eastAsia" w:ascii="仿宋" w:hAnsi="仿宋" w:eastAsia="仿宋" w:cs="仿宋"/>
          <w:sz w:val="32"/>
          <w:szCs w:val="32"/>
        </w:rPr>
        <w:t>第（三）种情形说明：在正常、合法的施工承包关系中，施工单位在承接工程之后，应当在施工现场设立项目管理机构并派驻实际管理人员，履行合同约定的责任和义务，对工程的施工活动进行组织管理。如果施工单位未在施工现场设立项目管理机构或未派驻相应的项目负责人、技术负责人、质量管理负责人、安全管理负责人等主要管理人员，而现场施工却在进行，视为不履行合同约定的责任和义务，未对该工程的施工活动进行组织管理，可认定为转包。需要说明的是，如果施工单位虽以自身名义在现场设立了项目管理机构，但项目管理机构的主要管理人员（包括项目负责人、技术负责人、质量管理负责人、安全管理负责人等）同施工单位间没有合法的劳动合同、工资、社会保险关系的，对施工单位的行为可认定为转包，对实际施工人可认定为挂靠，此款与第十一条关于挂靠的第（五）种情形的认定对应一致。</w:t>
      </w:r>
    </w:p>
    <w:p>
      <w:pPr>
        <w:spacing w:line="620" w:lineRule="exact"/>
        <w:ind w:firstLine="640"/>
        <w:rPr>
          <w:rFonts w:hint="eastAsia" w:ascii="仿宋" w:hAnsi="仿宋" w:eastAsia="仿宋" w:cs="仿宋"/>
          <w:sz w:val="32"/>
          <w:szCs w:val="32"/>
        </w:rPr>
      </w:pPr>
      <w:r>
        <w:rPr>
          <w:rFonts w:hint="eastAsia" w:ascii="仿宋" w:hAnsi="仿宋" w:eastAsia="仿宋" w:cs="仿宋"/>
          <w:sz w:val="32"/>
          <w:szCs w:val="32"/>
        </w:rPr>
        <w:t>第（四）种情形说明：在正常、合法的施工承包关系中，主要建筑材料、构配件及工程设备的采购应有施工单位负责采购。但法律法规并不禁止施工单位委托其他单位或个人采购材料设备，尤其是进口材料设备的委托采购，如果施工单位能够提供材料证明其他单位或个人采购材料设备系受其委托，有委托代理的证据且其他单位或个人除受委托采购材料设备之外，并不负责具体施工事宜；同时施工单位能够证明自己履行了合同约定的责任和施工管理义务，则不认定为转包。</w:t>
      </w:r>
    </w:p>
    <w:p>
      <w:pPr>
        <w:spacing w:line="620" w:lineRule="exact"/>
        <w:ind w:firstLine="640"/>
        <w:rPr>
          <w:rFonts w:hint="eastAsia" w:ascii="仿宋" w:hAnsi="仿宋" w:eastAsia="仿宋" w:cs="仿宋"/>
          <w:sz w:val="32"/>
          <w:szCs w:val="32"/>
        </w:rPr>
      </w:pPr>
      <w:r>
        <w:rPr>
          <w:rFonts w:hint="eastAsia" w:ascii="仿宋" w:hAnsi="仿宋" w:eastAsia="仿宋" w:cs="仿宋"/>
          <w:sz w:val="32"/>
          <w:szCs w:val="32"/>
        </w:rPr>
        <w:t>第（五）种情形说明：劳务作业分包是合法的，但劳务分包单位收取的费用应仅限定在劳务报酬及必要的辅材费用。如果建筑主材、构配件、设备等都是由劳务单位购买，施工设备、周转材料租赁也由劳务分包单位租赁，劳务分包单位的承包范围与施工总承包或专业承包单位的范围相同，对施工总承包或专业承包单位可认定存在转包行为。</w:t>
      </w:r>
    </w:p>
    <w:p>
      <w:pPr>
        <w:spacing w:line="620" w:lineRule="exact"/>
        <w:ind w:firstLine="640"/>
        <w:rPr>
          <w:rFonts w:hint="eastAsia" w:ascii="仿宋" w:hAnsi="仿宋" w:eastAsia="仿宋" w:cs="仿宋"/>
          <w:sz w:val="32"/>
          <w:szCs w:val="32"/>
        </w:rPr>
      </w:pPr>
      <w:r>
        <w:rPr>
          <w:rFonts w:hint="eastAsia" w:ascii="仿宋" w:hAnsi="仿宋" w:eastAsia="仿宋" w:cs="仿宋"/>
          <w:sz w:val="32"/>
          <w:szCs w:val="32"/>
        </w:rPr>
        <w:t>第（六）种情形说明：合作、联营、内部个人承包等形式本身并不被法律所禁止，均是施工单位生产经营过程中提升竞争力和企业效益的有效措施。但近些年来却产生了大量以合作、联营、内部个人承包等形式或名义，直接或变相的将其承包的全部工程转给他人施工的违法情形。如何认定，关键在于：①承包人是否实际参与工程的组织施工与管理及合作、联营人是否以自身身份或联合体身份参与施工；②合作、联营人是否具有实施该工程的资质。两者必须全部满足才能被认定为合作、联营施工，而不是转包或挂靠。如果合作、联营方没有资质，或者是在项目上不是以其自身身份或联合体身份出现，仍然以承包人名义对外的，对合作、联营方应认定存在挂靠行为，对承包人应认定为转包。内部承包关键是看是否组成项目管理机构以及现场主要管理人员与施工单位之间有没有劳动合同、工资、社保关系，有没有统一的资产、财务关系等，如果没有这些关系，对施工单位可认定为转包。</w:t>
      </w:r>
    </w:p>
    <w:p>
      <w:pPr>
        <w:spacing w:line="620" w:lineRule="exact"/>
        <w:ind w:firstLine="643" w:firstLineChars="200"/>
        <w:rPr>
          <w:rFonts w:hint="eastAsia" w:ascii="仿宋_GB2312" w:hAnsi="仿宋_GB2312" w:eastAsia="仿宋_GB2312"/>
          <w:sz w:val="32"/>
          <w:szCs w:val="32"/>
        </w:rPr>
      </w:pPr>
      <w:r>
        <w:rPr>
          <w:rFonts w:hint="eastAsia" w:ascii="宋体" w:hAnsi="宋体" w:cs="宋体"/>
          <w:b/>
          <w:sz w:val="32"/>
          <w:szCs w:val="32"/>
        </w:rPr>
        <w:t>第八条  本办法所称违法分包，是指施工单位承包工程后违反法律法规规定或者施工合同关于工程分包的约定，把单位工程或分部分项工程分包给其他单位或个人施工的行为。</w:t>
      </w:r>
    </w:p>
    <w:p>
      <w:pPr>
        <w:spacing w:line="620" w:lineRule="exact"/>
        <w:rPr>
          <w:rFonts w:hint="eastAsia" w:ascii="仿宋" w:hAnsi="仿宋" w:eastAsia="仿宋" w:cs="仿宋"/>
          <w:sz w:val="32"/>
          <w:szCs w:val="32"/>
        </w:rPr>
      </w:pPr>
      <w:r>
        <w:rPr>
          <w:rFonts w:hint="eastAsia" w:ascii="楷体" w:hAnsi="楷体" w:eastAsia="楷体" w:cs="楷体"/>
          <w:b/>
          <w:sz w:val="32"/>
          <w:szCs w:val="32"/>
        </w:rPr>
        <w:t xml:space="preserve">   </w:t>
      </w:r>
      <w:r>
        <w:rPr>
          <w:rFonts w:hint="eastAsia" w:ascii="楷体" w:hAnsi="楷体" w:eastAsia="楷体" w:cs="楷体"/>
          <w:b/>
          <w:sz w:val="32"/>
          <w:szCs w:val="32"/>
          <w:lang w:val="en-US" w:eastAsia="zh-CN"/>
        </w:rPr>
        <w:t xml:space="preserve"> </w:t>
      </w:r>
      <w:r>
        <w:rPr>
          <w:rFonts w:hint="eastAsia" w:ascii="楷体" w:hAnsi="楷体" w:eastAsia="楷体" w:cs="楷体"/>
          <w:b/>
          <w:sz w:val="32"/>
          <w:szCs w:val="32"/>
        </w:rPr>
        <w:t>【释义】</w:t>
      </w:r>
      <w:r>
        <w:rPr>
          <w:rFonts w:hint="eastAsia" w:ascii="仿宋" w:hAnsi="仿宋" w:eastAsia="仿宋" w:cs="仿宋"/>
          <w:bCs/>
          <w:sz w:val="32"/>
          <w:szCs w:val="32"/>
        </w:rPr>
        <w:t>本条是关于违法分包定义的规定。</w:t>
      </w:r>
    </w:p>
    <w:p>
      <w:pPr>
        <w:spacing w:before="156" w:beforeLines="50" w:after="156" w:afterLines="50" w:line="62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工程分包是建筑活动一种常见的市场行为，但我国法律法规对工程分包从单位资质、质量安全管理、招投标等方面进行了严格限定。如《建筑法》第二十九条规定：“建筑工程总承包单位可以将承包工程中的部分工程发包给具有相应资质条件的分包单位；但是，除总承包合同中约定的分包外，必须经建设单位认可。施工总承包的，建筑工程主体结构的施工必须由总承包单位自行完成。禁止分包单位将其承包的工程再分包。”本条依据《建筑法》第二十九条等规定，对违法分包进行了定义。</w:t>
      </w:r>
    </w:p>
    <w:p>
      <w:pPr>
        <w:spacing w:line="620" w:lineRule="exact"/>
        <w:ind w:firstLine="643" w:firstLineChars="200"/>
        <w:rPr>
          <w:rFonts w:hint="eastAsia" w:ascii="宋体" w:hAnsi="宋体" w:cs="宋体"/>
          <w:b/>
          <w:sz w:val="32"/>
          <w:szCs w:val="32"/>
        </w:rPr>
      </w:pPr>
      <w:r>
        <w:rPr>
          <w:rFonts w:hint="eastAsia" w:ascii="宋体" w:hAnsi="宋体" w:cs="宋体"/>
          <w:b/>
          <w:sz w:val="32"/>
          <w:szCs w:val="32"/>
        </w:rPr>
        <w:t>第九条  存在下列情形之一的，属于违法分包：</w:t>
      </w:r>
    </w:p>
    <w:p>
      <w:pPr>
        <w:spacing w:line="620" w:lineRule="exact"/>
        <w:ind w:firstLine="643" w:firstLineChars="200"/>
        <w:rPr>
          <w:rFonts w:hint="eastAsia" w:ascii="宋体" w:hAnsi="宋体" w:cs="宋体"/>
          <w:b/>
          <w:sz w:val="32"/>
          <w:szCs w:val="32"/>
        </w:rPr>
      </w:pPr>
      <w:r>
        <w:rPr>
          <w:rFonts w:hint="eastAsia" w:ascii="宋体" w:hAnsi="宋体" w:cs="宋体"/>
          <w:b/>
          <w:sz w:val="32"/>
          <w:szCs w:val="32"/>
        </w:rPr>
        <w:t>（一）施工单位将工程分包给个人的；</w:t>
      </w:r>
    </w:p>
    <w:p>
      <w:pPr>
        <w:spacing w:line="620" w:lineRule="exact"/>
        <w:ind w:firstLine="643" w:firstLineChars="200"/>
        <w:rPr>
          <w:rFonts w:hint="eastAsia" w:ascii="宋体" w:hAnsi="宋体" w:cs="宋体"/>
          <w:b/>
          <w:sz w:val="32"/>
          <w:szCs w:val="32"/>
        </w:rPr>
      </w:pPr>
      <w:r>
        <w:rPr>
          <w:rFonts w:hint="eastAsia" w:ascii="宋体" w:hAnsi="宋体" w:cs="宋体"/>
          <w:b/>
          <w:sz w:val="32"/>
          <w:szCs w:val="32"/>
        </w:rPr>
        <w:t>（二）施工单位将工程分包给不具备相应资质或安全生产许可的单位的；</w:t>
      </w:r>
    </w:p>
    <w:p>
      <w:pPr>
        <w:spacing w:line="620" w:lineRule="exact"/>
        <w:ind w:firstLine="643" w:firstLineChars="200"/>
        <w:rPr>
          <w:rFonts w:hint="eastAsia" w:ascii="宋体" w:hAnsi="宋体" w:cs="宋体"/>
          <w:b/>
          <w:sz w:val="32"/>
          <w:szCs w:val="32"/>
        </w:rPr>
      </w:pPr>
      <w:r>
        <w:rPr>
          <w:rFonts w:hint="eastAsia" w:ascii="宋体" w:hAnsi="宋体" w:cs="宋体"/>
          <w:b/>
          <w:sz w:val="32"/>
          <w:szCs w:val="32"/>
        </w:rPr>
        <w:t>（三）施工合同中没有约定，又未经建设单位认可，施工单位将其承包的部分工程交由其他单位施工的；</w:t>
      </w:r>
    </w:p>
    <w:p>
      <w:pPr>
        <w:spacing w:line="620" w:lineRule="exact"/>
        <w:ind w:firstLine="643" w:firstLineChars="200"/>
        <w:rPr>
          <w:rFonts w:hint="eastAsia" w:ascii="宋体" w:hAnsi="宋体" w:cs="宋体"/>
          <w:b/>
          <w:sz w:val="32"/>
          <w:szCs w:val="32"/>
        </w:rPr>
      </w:pPr>
      <w:r>
        <w:rPr>
          <w:rFonts w:hint="eastAsia" w:ascii="宋体" w:hAnsi="宋体" w:cs="宋体"/>
          <w:b/>
          <w:sz w:val="32"/>
          <w:szCs w:val="32"/>
        </w:rPr>
        <w:t>（四）施工总承包单位将房屋建筑工程的主体结构的施工分包给其他单位的，钢结构工程除外；</w:t>
      </w:r>
    </w:p>
    <w:p>
      <w:pPr>
        <w:spacing w:line="620" w:lineRule="exact"/>
        <w:ind w:firstLine="643" w:firstLineChars="200"/>
        <w:rPr>
          <w:rFonts w:hint="eastAsia" w:ascii="宋体" w:hAnsi="宋体" w:cs="宋体"/>
          <w:b/>
          <w:sz w:val="32"/>
          <w:szCs w:val="32"/>
        </w:rPr>
      </w:pPr>
      <w:r>
        <w:rPr>
          <w:rFonts w:hint="eastAsia" w:ascii="宋体" w:hAnsi="宋体" w:cs="宋体"/>
          <w:b/>
          <w:sz w:val="32"/>
          <w:szCs w:val="32"/>
        </w:rPr>
        <w:t>（五）专业分包单位将其承包的专业工程中非劳务作业部分再分包的；</w:t>
      </w:r>
    </w:p>
    <w:p>
      <w:pPr>
        <w:spacing w:line="620" w:lineRule="exact"/>
        <w:ind w:firstLine="643" w:firstLineChars="200"/>
        <w:rPr>
          <w:rFonts w:hint="eastAsia" w:ascii="宋体" w:hAnsi="宋体" w:cs="宋体"/>
          <w:b/>
          <w:sz w:val="32"/>
          <w:szCs w:val="32"/>
        </w:rPr>
      </w:pPr>
      <w:r>
        <w:rPr>
          <w:rFonts w:hint="eastAsia" w:ascii="宋体" w:hAnsi="宋体" w:cs="宋体"/>
          <w:b/>
          <w:sz w:val="32"/>
          <w:szCs w:val="32"/>
        </w:rPr>
        <w:t>（六）劳务分包单位将其承包的劳务再分包的；</w:t>
      </w:r>
    </w:p>
    <w:p>
      <w:pPr>
        <w:spacing w:line="620" w:lineRule="exact"/>
        <w:ind w:firstLine="643" w:firstLineChars="200"/>
        <w:rPr>
          <w:rFonts w:hint="eastAsia" w:ascii="宋体" w:hAnsi="宋体" w:cs="宋体"/>
          <w:b/>
          <w:sz w:val="32"/>
          <w:szCs w:val="32"/>
        </w:rPr>
      </w:pPr>
      <w:r>
        <w:rPr>
          <w:rFonts w:hint="eastAsia" w:ascii="宋体" w:hAnsi="宋体" w:cs="宋体"/>
          <w:b/>
          <w:sz w:val="32"/>
          <w:szCs w:val="32"/>
        </w:rPr>
        <w:t>（七）劳务分包单位除计取劳务作业费用外，还计取主要建筑材料款、周转材料款和大中型施工机械设备费用的；</w:t>
      </w:r>
    </w:p>
    <w:p>
      <w:pPr>
        <w:spacing w:line="620" w:lineRule="exact"/>
        <w:ind w:firstLine="643" w:firstLineChars="200"/>
        <w:rPr>
          <w:rFonts w:hint="eastAsia" w:ascii="仿宋_GB2312" w:hAnsi="仿宋_GB2312" w:eastAsia="仿宋_GB2312"/>
          <w:sz w:val="32"/>
          <w:szCs w:val="32"/>
        </w:rPr>
      </w:pPr>
      <w:r>
        <w:rPr>
          <w:rFonts w:hint="eastAsia" w:ascii="宋体" w:hAnsi="宋体" w:cs="宋体"/>
          <w:b/>
          <w:sz w:val="32"/>
          <w:szCs w:val="32"/>
        </w:rPr>
        <w:t>（八）法律法规规定的其他违法分包行为。</w:t>
      </w:r>
    </w:p>
    <w:p>
      <w:pPr>
        <w:spacing w:line="620" w:lineRule="exact"/>
        <w:ind w:firstLine="643" w:firstLineChars="200"/>
        <w:rPr>
          <w:rFonts w:hint="eastAsia" w:ascii="楷体" w:hAnsi="楷体" w:eastAsia="楷体" w:cs="楷体"/>
          <w:sz w:val="32"/>
          <w:szCs w:val="32"/>
        </w:rPr>
      </w:pPr>
      <w:r>
        <w:rPr>
          <w:rFonts w:hint="eastAsia" w:ascii="楷体" w:hAnsi="楷体" w:eastAsia="楷体" w:cs="楷体"/>
          <w:b/>
          <w:sz w:val="32"/>
          <w:szCs w:val="32"/>
        </w:rPr>
        <w:t>【释义】</w:t>
      </w:r>
      <w:r>
        <w:rPr>
          <w:rFonts w:hint="eastAsia" w:ascii="仿宋" w:hAnsi="仿宋" w:eastAsia="仿宋" w:cs="仿宋"/>
          <w:bCs/>
          <w:sz w:val="32"/>
          <w:szCs w:val="32"/>
        </w:rPr>
        <w:t>本条是关于违法分包八种具体表现情形的规定。</w:t>
      </w:r>
    </w:p>
    <w:p>
      <w:pPr>
        <w:spacing w:line="620" w:lineRule="exact"/>
        <w:ind w:firstLine="640" w:firstLineChars="200"/>
        <w:rPr>
          <w:rFonts w:hint="eastAsia" w:ascii="仿宋" w:hAnsi="仿宋" w:eastAsia="仿宋" w:cs="仿宋"/>
          <w:b/>
          <w:bCs/>
          <w:sz w:val="32"/>
          <w:szCs w:val="32"/>
        </w:rPr>
      </w:pPr>
      <w:r>
        <w:rPr>
          <w:rFonts w:hint="eastAsia" w:ascii="仿宋" w:hAnsi="仿宋" w:eastAsia="仿宋" w:cs="仿宋"/>
          <w:sz w:val="32"/>
          <w:szCs w:val="32"/>
        </w:rPr>
        <w:t>其中第（一）、（二）、（三）、（四）、（五）种情形主要是依照《建筑法》和《建设工程质量管理条例》对违法分包的规定明确的五种情形。第（六）、（七）种情形是关于违法劳务分包的两种情形。第（八）种情形是兜底条款。</w:t>
      </w:r>
    </w:p>
    <w:p>
      <w:pPr>
        <w:spacing w:before="156" w:beforeLines="50" w:after="156" w:afterLines="50" w:line="620" w:lineRule="exact"/>
        <w:ind w:firstLine="640" w:firstLineChars="200"/>
        <w:jc w:val="left"/>
        <w:rPr>
          <w:rFonts w:hint="eastAsia" w:ascii="仿宋" w:hAnsi="仿宋" w:eastAsia="仿宋" w:cs="仿宋"/>
          <w:bCs/>
          <w:sz w:val="32"/>
          <w:szCs w:val="32"/>
        </w:rPr>
      </w:pPr>
      <w:r>
        <w:rPr>
          <w:rFonts w:hint="eastAsia" w:ascii="仿宋" w:hAnsi="仿宋" w:eastAsia="仿宋" w:cs="仿宋"/>
          <w:bCs/>
          <w:sz w:val="32"/>
          <w:szCs w:val="32"/>
        </w:rPr>
        <w:t>第（一）种情形说明：因个人不具有承揽工程的主体资格，因此施工单位将工程分包给个人属于违法分包行为。</w:t>
      </w:r>
    </w:p>
    <w:p>
      <w:pPr>
        <w:spacing w:before="156" w:beforeLines="50" w:after="156" w:afterLines="50" w:line="620" w:lineRule="exact"/>
        <w:ind w:firstLine="640" w:firstLineChars="200"/>
        <w:jc w:val="left"/>
        <w:rPr>
          <w:rFonts w:hint="eastAsia" w:ascii="仿宋" w:hAnsi="仿宋" w:eastAsia="仿宋" w:cs="仿宋"/>
          <w:bCs/>
          <w:sz w:val="32"/>
          <w:szCs w:val="32"/>
        </w:rPr>
      </w:pPr>
      <w:r>
        <w:rPr>
          <w:rFonts w:hint="eastAsia" w:ascii="仿宋" w:hAnsi="仿宋" w:eastAsia="仿宋" w:cs="仿宋"/>
          <w:bCs/>
          <w:sz w:val="32"/>
          <w:szCs w:val="32"/>
        </w:rPr>
        <w:t>第（二）种情形说明：工程分包单位必须具备相应资质或安全生产许可条件方可承揽工程分包业务，否则属于违法分包。</w:t>
      </w:r>
    </w:p>
    <w:p>
      <w:pPr>
        <w:spacing w:before="156" w:beforeLines="50" w:after="156" w:afterLines="50" w:line="620" w:lineRule="exact"/>
        <w:ind w:firstLine="640" w:firstLineChars="200"/>
        <w:jc w:val="left"/>
        <w:rPr>
          <w:rFonts w:hint="eastAsia" w:ascii="仿宋" w:hAnsi="仿宋" w:eastAsia="仿宋" w:cs="仿宋"/>
          <w:bCs/>
          <w:sz w:val="32"/>
          <w:szCs w:val="32"/>
        </w:rPr>
      </w:pPr>
      <w:r>
        <w:rPr>
          <w:rFonts w:hint="eastAsia" w:ascii="仿宋" w:hAnsi="仿宋" w:eastAsia="仿宋" w:cs="仿宋"/>
          <w:bCs/>
          <w:sz w:val="32"/>
          <w:szCs w:val="32"/>
        </w:rPr>
        <w:t>第（三）种情形说明：此种情形是依据《建筑法》第二十九条和《建设工程质量管理条例》第七十八条的规定，将合同中未有约定，又未经建设单位认可的分包规定为违法分包。在具体认定中，需要注意以下两点：一是施工合同中没有约定，是指施工合同中没有约定允许进行工程分包。二是未经建设单位认可应认定为违法分包，并不意味着建设单位认可的分包一定合法。如果分包构成本条其他规定的情形，依然应认定为违法分包。如建设单位指定施工单位将部分工程分包给不具有资质的单位等。</w:t>
      </w:r>
    </w:p>
    <w:p>
      <w:pPr>
        <w:spacing w:before="156" w:beforeLines="50" w:after="156" w:afterLines="50" w:line="620" w:lineRule="exact"/>
        <w:ind w:firstLine="640" w:firstLineChars="200"/>
        <w:jc w:val="left"/>
        <w:rPr>
          <w:rFonts w:hint="eastAsia" w:ascii="仿宋" w:hAnsi="仿宋" w:eastAsia="仿宋" w:cs="仿宋"/>
          <w:bCs/>
          <w:sz w:val="32"/>
          <w:szCs w:val="32"/>
        </w:rPr>
      </w:pPr>
      <w:r>
        <w:rPr>
          <w:rFonts w:hint="eastAsia" w:ascii="仿宋" w:hAnsi="仿宋" w:eastAsia="仿宋" w:cs="仿宋"/>
          <w:bCs/>
          <w:sz w:val="32"/>
          <w:szCs w:val="32"/>
        </w:rPr>
        <w:t>第(四)种情形说明：此种情形是依据《建筑法》第二十九条和《建设工程质量管理条例》第七十八条的规定，把施工总承包单位将主体结构的施工分包给其他单位的规定为违法分包。同时，考虑到工程结构的实际情况及专业承包资质情况，明确了若主体结构是钢结构工程是可以进行专业分包的。</w:t>
      </w:r>
    </w:p>
    <w:p>
      <w:pPr>
        <w:spacing w:before="156" w:beforeLines="50" w:after="156" w:afterLines="50" w:line="620" w:lineRule="exact"/>
        <w:ind w:firstLine="640" w:firstLineChars="200"/>
        <w:jc w:val="left"/>
        <w:rPr>
          <w:rFonts w:hint="eastAsia" w:ascii="仿宋" w:hAnsi="仿宋" w:eastAsia="仿宋" w:cs="仿宋"/>
          <w:bCs/>
          <w:sz w:val="32"/>
          <w:szCs w:val="32"/>
        </w:rPr>
      </w:pPr>
      <w:r>
        <w:rPr>
          <w:rFonts w:hint="eastAsia" w:ascii="仿宋" w:hAnsi="仿宋" w:eastAsia="仿宋" w:cs="仿宋"/>
          <w:bCs/>
          <w:sz w:val="32"/>
          <w:szCs w:val="32"/>
        </w:rPr>
        <w:t>第(五)种情形说明：此种情形是依据《房屋建筑和市政基础设施工程施工分包管理办法》（住房城乡建设部第19号令）第九条规定“专业分包工程承包人必须自行完成所承包的工程”，对专业分包单位将其承包的专业工程中非劳务作业部分再分包的，明确为违法分包行为。</w:t>
      </w:r>
    </w:p>
    <w:p>
      <w:pPr>
        <w:spacing w:before="156" w:beforeLines="50" w:after="156" w:afterLines="50" w:line="620" w:lineRule="exact"/>
        <w:ind w:firstLine="640" w:firstLineChars="200"/>
        <w:jc w:val="left"/>
        <w:rPr>
          <w:rFonts w:hint="eastAsia" w:ascii="仿宋" w:hAnsi="仿宋" w:eastAsia="仿宋" w:cs="仿宋"/>
          <w:bCs/>
          <w:sz w:val="32"/>
          <w:szCs w:val="32"/>
        </w:rPr>
      </w:pPr>
      <w:r>
        <w:rPr>
          <w:rFonts w:hint="eastAsia" w:ascii="仿宋" w:hAnsi="仿宋" w:eastAsia="仿宋" w:cs="仿宋"/>
          <w:bCs/>
          <w:sz w:val="32"/>
          <w:szCs w:val="32"/>
        </w:rPr>
        <w:t>第(六)种情形说明：此种情形是依据《房屋建筑和市政基础设施工程施工分包管理办法》（住房城乡建设部第19号令）第九条规定“劳务作业承包人必须自行完成所承包的任务”，对劳务分包单位将其承包的劳务再分包的，或与其他单位、班组、个人签订劳务合同的，应认定为违法分包行为。</w:t>
      </w:r>
    </w:p>
    <w:p>
      <w:pPr>
        <w:spacing w:before="156" w:beforeLines="50" w:after="156" w:afterLines="50" w:line="620" w:lineRule="exact"/>
        <w:ind w:firstLine="640" w:firstLineChars="200"/>
        <w:jc w:val="left"/>
        <w:rPr>
          <w:rFonts w:hint="eastAsia" w:ascii="仿宋" w:hAnsi="仿宋" w:eastAsia="仿宋" w:cs="仿宋"/>
          <w:bCs/>
          <w:sz w:val="32"/>
          <w:szCs w:val="32"/>
        </w:rPr>
      </w:pPr>
      <w:r>
        <w:rPr>
          <w:rFonts w:hint="eastAsia" w:ascii="仿宋" w:hAnsi="仿宋" w:eastAsia="仿宋" w:cs="仿宋"/>
          <w:bCs/>
          <w:sz w:val="32"/>
          <w:szCs w:val="32"/>
        </w:rPr>
        <w:t>第(七)种情形说明：劳务分包单位收取的费用应仅限定在分包工程的劳务报酬及必要的辅材费用。如果劳务分包单位还计取分包工程主要建筑材料款、周转材料款和大中型施工机械设备费用中一项的，则属于以劳务分包为名，超越资质范围承接工程，也就是常说的扩大劳务分包，因而应当认定为违法分包。</w:t>
      </w:r>
    </w:p>
    <w:p>
      <w:pPr>
        <w:spacing w:line="620" w:lineRule="exact"/>
        <w:ind w:firstLine="643" w:firstLineChars="200"/>
        <w:rPr>
          <w:rFonts w:hint="eastAsia" w:ascii="宋体" w:hAnsi="宋体" w:cs="宋体"/>
          <w:b/>
          <w:sz w:val="32"/>
          <w:szCs w:val="32"/>
        </w:rPr>
      </w:pPr>
      <w:r>
        <w:rPr>
          <w:rFonts w:hint="eastAsia" w:ascii="宋体" w:hAnsi="宋体" w:cs="宋体"/>
          <w:b/>
          <w:sz w:val="32"/>
          <w:szCs w:val="32"/>
        </w:rPr>
        <w:t>第十条  本办法所称挂靠，是指单位或个人以其他有资质的施工单位的名义，承揽工程的行为。</w:t>
      </w:r>
    </w:p>
    <w:p>
      <w:pPr>
        <w:spacing w:line="620" w:lineRule="exact"/>
        <w:ind w:firstLine="643" w:firstLineChars="200"/>
        <w:rPr>
          <w:rFonts w:hint="eastAsia" w:ascii="宋体" w:hAnsi="宋体" w:cs="宋体"/>
          <w:b/>
          <w:sz w:val="32"/>
          <w:szCs w:val="32"/>
        </w:rPr>
      </w:pPr>
      <w:r>
        <w:rPr>
          <w:rFonts w:hint="eastAsia" w:ascii="宋体" w:hAnsi="宋体" w:cs="宋体"/>
          <w:b/>
          <w:sz w:val="32"/>
          <w:szCs w:val="32"/>
        </w:rPr>
        <w:t>前款所称承揽工程，包括参与投标、订立合同、办理有关施工手续、从事施工等活动。</w:t>
      </w:r>
    </w:p>
    <w:p>
      <w:pPr>
        <w:spacing w:before="156" w:beforeLines="50" w:after="312" w:afterLines="100" w:line="620" w:lineRule="exact"/>
        <w:ind w:firstLine="643" w:firstLineChars="200"/>
        <w:jc w:val="left"/>
        <w:rPr>
          <w:rFonts w:hint="eastAsia" w:ascii="仿宋" w:hAnsi="仿宋" w:eastAsia="仿宋" w:cs="仿宋"/>
          <w:b/>
          <w:bCs/>
          <w:sz w:val="32"/>
          <w:szCs w:val="32"/>
        </w:rPr>
      </w:pPr>
      <w:r>
        <w:rPr>
          <w:rFonts w:hint="eastAsia" w:ascii="楷体" w:hAnsi="楷体" w:eastAsia="楷体" w:cs="楷体"/>
          <w:b/>
          <w:sz w:val="32"/>
          <w:szCs w:val="32"/>
        </w:rPr>
        <w:t>【释义】</w:t>
      </w:r>
      <w:r>
        <w:rPr>
          <w:rFonts w:hint="eastAsia" w:ascii="仿宋" w:hAnsi="仿宋" w:eastAsia="仿宋" w:cs="仿宋"/>
          <w:bCs/>
          <w:sz w:val="32"/>
          <w:szCs w:val="32"/>
        </w:rPr>
        <w:t>本条是关于挂靠定义的规定。</w:t>
      </w:r>
    </w:p>
    <w:p>
      <w:pPr>
        <w:spacing w:line="620" w:lineRule="exact"/>
        <w:ind w:firstLine="640" w:firstLineChars="200"/>
        <w:jc w:val="left"/>
        <w:rPr>
          <w:rFonts w:hint="eastAsia" w:ascii="仿宋" w:hAnsi="仿宋" w:eastAsia="仿宋"/>
          <w:sz w:val="32"/>
          <w:szCs w:val="32"/>
        </w:rPr>
      </w:pPr>
      <w:r>
        <w:rPr>
          <w:rFonts w:hint="eastAsia" w:ascii="仿宋" w:hAnsi="仿宋" w:eastAsia="仿宋" w:cs="仿宋"/>
          <w:sz w:val="32"/>
          <w:szCs w:val="32"/>
        </w:rPr>
        <w:t>“挂靠”是行业内约定俗成的通行名词，与“挂靠”概念相对应的法律概念是“借用资质”。鉴于“挂靠”行为在行业中已很广泛且对其含义已约定俗成，本办法根据《建筑法》第二十六条和最高人民法院《关于审理建设工程施工合同纠纷案件适用法律问题的解释》第四条的规定，对“挂靠”进行了定义。</w:t>
      </w:r>
    </w:p>
    <w:p>
      <w:pPr>
        <w:spacing w:before="156" w:beforeLines="50" w:after="156" w:afterLines="50" w:line="62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本条第二款规定，只要是有关单位或个人以其他有资质的施工单位的名义“承揽工程”，即构成挂靠行为，至于有关单位或个人是否实际承接到工程，以及是否实际施工，都不予排除。</w:t>
      </w:r>
    </w:p>
    <w:p>
      <w:pPr>
        <w:spacing w:line="620" w:lineRule="exact"/>
        <w:ind w:firstLine="643" w:firstLineChars="200"/>
        <w:rPr>
          <w:rFonts w:hint="eastAsia" w:ascii="宋体" w:hAnsi="宋体" w:cs="宋体"/>
          <w:b/>
          <w:sz w:val="32"/>
          <w:szCs w:val="32"/>
        </w:rPr>
      </w:pPr>
      <w:r>
        <w:rPr>
          <w:rFonts w:hint="eastAsia" w:ascii="宋体" w:hAnsi="宋体" w:cs="宋体"/>
          <w:b/>
          <w:sz w:val="32"/>
          <w:szCs w:val="32"/>
        </w:rPr>
        <w:t>第十一条  存在下列情形之一的，属于挂靠：</w:t>
      </w:r>
    </w:p>
    <w:p>
      <w:pPr>
        <w:spacing w:line="620" w:lineRule="exact"/>
        <w:ind w:firstLine="643" w:firstLineChars="200"/>
        <w:rPr>
          <w:rFonts w:hint="eastAsia" w:ascii="宋体" w:hAnsi="宋体" w:cs="宋体"/>
          <w:b/>
          <w:sz w:val="32"/>
          <w:szCs w:val="32"/>
        </w:rPr>
      </w:pPr>
      <w:r>
        <w:rPr>
          <w:rFonts w:hint="eastAsia" w:ascii="宋体" w:hAnsi="宋体" w:cs="宋体"/>
          <w:b/>
          <w:sz w:val="32"/>
          <w:szCs w:val="32"/>
        </w:rPr>
        <w:t>（一）没有资质的单位或个人借用其他施工单位的资质承揽工程的；</w:t>
      </w:r>
    </w:p>
    <w:p>
      <w:pPr>
        <w:spacing w:line="620" w:lineRule="exact"/>
        <w:ind w:firstLine="643" w:firstLineChars="200"/>
        <w:rPr>
          <w:rFonts w:hint="eastAsia" w:ascii="宋体" w:hAnsi="宋体" w:cs="宋体"/>
          <w:b/>
          <w:sz w:val="32"/>
          <w:szCs w:val="32"/>
        </w:rPr>
      </w:pPr>
      <w:r>
        <w:rPr>
          <w:rFonts w:hint="eastAsia" w:ascii="宋体" w:hAnsi="宋体" w:cs="宋体"/>
          <w:b/>
          <w:sz w:val="32"/>
          <w:szCs w:val="32"/>
        </w:rPr>
        <w:t>（二）有资质的施工单位相互借用资质承揽工程的，包括资质等级低的借用资质等级高的，资质等级高的借用资质等级低的，相同资质等级相互借用的；</w:t>
      </w:r>
    </w:p>
    <w:p>
      <w:pPr>
        <w:spacing w:line="620" w:lineRule="exact"/>
        <w:ind w:firstLine="643" w:firstLineChars="200"/>
        <w:rPr>
          <w:rFonts w:hint="eastAsia" w:ascii="宋体" w:hAnsi="宋体" w:cs="宋体"/>
          <w:b/>
          <w:sz w:val="32"/>
          <w:szCs w:val="32"/>
        </w:rPr>
      </w:pPr>
      <w:r>
        <w:rPr>
          <w:rFonts w:hint="eastAsia" w:ascii="宋体" w:hAnsi="宋体" w:cs="宋体"/>
          <w:b/>
          <w:sz w:val="32"/>
          <w:szCs w:val="32"/>
        </w:rPr>
        <w:t xml:space="preserve">（三）专业分包的发包单位不是该工程的施工总承包或专业承包单位的，但建设单位依约作为发包单位的除外； </w:t>
      </w:r>
    </w:p>
    <w:p>
      <w:pPr>
        <w:spacing w:line="620" w:lineRule="exact"/>
        <w:ind w:firstLine="482" w:firstLineChars="150"/>
        <w:rPr>
          <w:rFonts w:hint="eastAsia" w:ascii="宋体" w:hAnsi="宋体" w:cs="宋体"/>
          <w:b/>
          <w:sz w:val="32"/>
          <w:szCs w:val="32"/>
        </w:rPr>
      </w:pPr>
      <w:r>
        <w:rPr>
          <w:rFonts w:hint="eastAsia" w:ascii="宋体" w:hAnsi="宋体" w:cs="宋体"/>
          <w:b/>
          <w:sz w:val="32"/>
          <w:szCs w:val="32"/>
        </w:rPr>
        <w:t>（四）劳务分包的发包单位不是该工程的施工总承包、专业承包单位或专业分包单位的；</w:t>
      </w:r>
    </w:p>
    <w:p>
      <w:pPr>
        <w:spacing w:line="620" w:lineRule="exact"/>
        <w:ind w:firstLine="482" w:firstLineChars="150"/>
        <w:rPr>
          <w:rFonts w:hint="eastAsia" w:ascii="宋体" w:hAnsi="宋体" w:cs="宋体"/>
          <w:b/>
          <w:sz w:val="32"/>
          <w:szCs w:val="32"/>
        </w:rPr>
      </w:pPr>
      <w:r>
        <w:rPr>
          <w:rFonts w:hint="eastAsia" w:ascii="宋体" w:hAnsi="宋体" w:cs="宋体"/>
          <w:b/>
          <w:sz w:val="32"/>
          <w:szCs w:val="32"/>
        </w:rPr>
        <w:t>（五）施工单位在施工现场派驻的项目负责人、技术负责人、质量管理负责人、安全管理负责人中一人以上与施工单位没有订立劳动合同，或没有建立劳动工资或社会养老保险关系的；</w:t>
      </w:r>
    </w:p>
    <w:p>
      <w:pPr>
        <w:spacing w:line="620" w:lineRule="exact"/>
        <w:ind w:firstLine="643" w:firstLineChars="200"/>
        <w:rPr>
          <w:rFonts w:hint="eastAsia" w:ascii="宋体" w:hAnsi="宋体" w:cs="宋体"/>
          <w:b/>
          <w:sz w:val="32"/>
          <w:szCs w:val="32"/>
        </w:rPr>
      </w:pPr>
      <w:r>
        <w:rPr>
          <w:rFonts w:hint="eastAsia" w:ascii="宋体" w:hAnsi="宋体" w:cs="宋体"/>
          <w:b/>
          <w:sz w:val="32"/>
          <w:szCs w:val="32"/>
        </w:rPr>
        <w:t>（六）实际施工总承包单位或专业承包单位与建设单位之间没有工程款收付关系，或者工程款支付凭证上载明的单位与施工合同中载明的承包单位不一致，又不能进行合理解释并提供材料证明的；</w:t>
      </w:r>
    </w:p>
    <w:p>
      <w:pPr>
        <w:spacing w:line="620" w:lineRule="exact"/>
        <w:ind w:firstLine="643" w:firstLineChars="200"/>
        <w:rPr>
          <w:rFonts w:hint="eastAsia" w:ascii="宋体" w:hAnsi="宋体" w:cs="宋体"/>
          <w:b/>
          <w:sz w:val="32"/>
          <w:szCs w:val="32"/>
        </w:rPr>
      </w:pPr>
      <w:r>
        <w:rPr>
          <w:rFonts w:hint="eastAsia" w:ascii="宋体" w:hAnsi="宋体" w:cs="宋体"/>
          <w:b/>
          <w:sz w:val="32"/>
          <w:szCs w:val="32"/>
        </w:rPr>
        <w:t>（七）合同约定由施工总承包单位或专业承包单位负责采购或租赁的主要建筑材料、构配件及工程设备或租赁的施工机械设备，由其他单位或个人采购、租赁，或者施工单位不能提供有关采购、租赁合同及发票等证明，又不能进行合理解释并提供材料证明的；</w:t>
      </w:r>
    </w:p>
    <w:p>
      <w:pPr>
        <w:spacing w:line="620" w:lineRule="exact"/>
        <w:ind w:firstLine="482" w:firstLineChars="150"/>
        <w:rPr>
          <w:rFonts w:hint="eastAsia" w:ascii="宋体" w:hAnsi="宋体" w:cs="宋体"/>
          <w:b/>
          <w:sz w:val="32"/>
          <w:szCs w:val="32"/>
        </w:rPr>
      </w:pPr>
      <w:r>
        <w:rPr>
          <w:rFonts w:hint="eastAsia" w:ascii="宋体" w:hAnsi="宋体" w:cs="宋体"/>
          <w:b/>
          <w:sz w:val="32"/>
          <w:szCs w:val="32"/>
        </w:rPr>
        <w:t>（八）法律法规规定的其他挂靠行为。</w:t>
      </w:r>
    </w:p>
    <w:p>
      <w:pPr>
        <w:spacing w:before="156" w:beforeLines="50" w:after="156" w:afterLines="50" w:line="620" w:lineRule="exact"/>
        <w:ind w:firstLine="643" w:firstLineChars="200"/>
        <w:jc w:val="left"/>
        <w:rPr>
          <w:rFonts w:hint="eastAsia" w:ascii="仿宋" w:hAnsi="仿宋" w:eastAsia="仿宋" w:cs="仿宋"/>
          <w:bCs/>
          <w:sz w:val="32"/>
          <w:szCs w:val="32"/>
        </w:rPr>
      </w:pPr>
      <w:r>
        <w:rPr>
          <w:rFonts w:hint="eastAsia" w:ascii="楷体" w:hAnsi="楷体" w:eastAsia="楷体" w:cs="楷体"/>
          <w:b/>
          <w:sz w:val="32"/>
          <w:szCs w:val="32"/>
        </w:rPr>
        <w:t>【释义】</w:t>
      </w:r>
      <w:r>
        <w:rPr>
          <w:rFonts w:hint="eastAsia" w:ascii="仿宋" w:hAnsi="仿宋" w:eastAsia="仿宋" w:cs="仿宋"/>
          <w:bCs/>
          <w:sz w:val="32"/>
          <w:szCs w:val="32"/>
        </w:rPr>
        <w:t>本条是关于挂靠八种具体表现情形的规定。</w:t>
      </w:r>
    </w:p>
    <w:p>
      <w:pPr>
        <w:spacing w:before="156" w:beforeLines="50" w:after="156" w:afterLines="50" w:line="62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其中第（一）、（二）种情形是根据挂靠定义规定的两种挂靠具体情形；第（三）、（四）、（五）、（六）、（七）种情形，是分别从专业分包的发包单位、劳务分包的发包单位、主要实际管理人员、工程款支付、材料设备采购租赁等方面规定五种挂靠具体情形；第（八）种情形是兜底条款。</w:t>
      </w:r>
    </w:p>
    <w:p>
      <w:pPr>
        <w:spacing w:before="156" w:beforeLines="50" w:after="156" w:afterLines="50" w:line="620" w:lineRule="exact"/>
        <w:ind w:firstLine="482"/>
        <w:jc w:val="left"/>
        <w:rPr>
          <w:rFonts w:hint="eastAsia" w:ascii="仿宋" w:hAnsi="仿宋" w:eastAsia="仿宋" w:cs="仿宋"/>
          <w:sz w:val="32"/>
          <w:szCs w:val="32"/>
        </w:rPr>
      </w:pPr>
      <w:r>
        <w:rPr>
          <w:rFonts w:hint="eastAsia" w:ascii="仿宋" w:hAnsi="仿宋" w:eastAsia="仿宋" w:cs="仿宋"/>
          <w:sz w:val="32"/>
          <w:szCs w:val="32"/>
        </w:rPr>
        <w:t>第(一)种情形属于比较典型、比较常见的挂靠行为，容易理解。</w:t>
      </w:r>
    </w:p>
    <w:p>
      <w:pPr>
        <w:spacing w:before="156" w:beforeLines="50" w:after="156" w:afterLines="50" w:line="620" w:lineRule="exact"/>
        <w:ind w:firstLine="482"/>
        <w:jc w:val="left"/>
        <w:rPr>
          <w:rFonts w:hint="eastAsia" w:ascii="仿宋" w:hAnsi="仿宋" w:eastAsia="仿宋" w:cs="仿宋"/>
          <w:sz w:val="32"/>
          <w:szCs w:val="32"/>
        </w:rPr>
      </w:pPr>
      <w:r>
        <w:rPr>
          <w:rFonts w:hint="eastAsia" w:ascii="仿宋" w:hAnsi="仿宋" w:eastAsia="仿宋" w:cs="仿宋"/>
          <w:sz w:val="32"/>
          <w:szCs w:val="32"/>
        </w:rPr>
        <w:t>第(二)种情形是定义中所明确的挂靠情形。对资质等级低的施工单位，其以资质等级高的施工单位的名义承揽工程；资质等级高的施工单位出于某些因素的考虑，如进入某个领域或地方承接工程，其以资质等级低的施工单位的名义承揽工程；相同资质等级的施工单位之间相互借用资质参与投标承揽工程，均构成挂靠行为。</w:t>
      </w:r>
    </w:p>
    <w:p>
      <w:pPr>
        <w:spacing w:before="156" w:beforeLines="50" w:after="156" w:afterLines="50" w:line="620" w:lineRule="exact"/>
        <w:ind w:firstLine="482"/>
        <w:jc w:val="left"/>
        <w:rPr>
          <w:rFonts w:hint="eastAsia" w:ascii="仿宋" w:hAnsi="仿宋" w:eastAsia="仿宋" w:cs="仿宋"/>
          <w:sz w:val="32"/>
          <w:szCs w:val="32"/>
        </w:rPr>
      </w:pPr>
      <w:r>
        <w:rPr>
          <w:rFonts w:hint="eastAsia" w:ascii="仿宋" w:hAnsi="仿宋" w:eastAsia="仿宋" w:cs="仿宋"/>
          <w:sz w:val="32"/>
          <w:szCs w:val="32"/>
        </w:rPr>
        <w:t>第（三）种情形说明：正常情况下，施工单位与其承包范围内专业分包工程的发包单位应当是相同的。如果不是，则很可能存在着挂靠行为。需要说明的是，在此种情形下，如果相关单位不能进行合理解释和提供材料证明的，应认定为挂靠。但需要注意3个问题：①该种挂靠情形要求施工单位与其承包范围内专业分包工程的发包单位分别为两个独立法人单位，如果两者不是两个独立法人单位，如专业分包工程的发包单位系施工单位下属的不具有独立法人资格，但取得工商营业执照的分公司的，则不能认定为挂靠；如专业分包工程的发包单位系施工单位下属的没有取得工商营业执照的分支机构或项目管理机构的，还</w:t>
      </w:r>
      <w:r>
        <w:rPr>
          <w:rFonts w:ascii="仿宋" w:hAnsi="仿宋" w:eastAsia="仿宋" w:cs="仿宋"/>
          <w:sz w:val="32"/>
          <w:szCs w:val="32"/>
        </w:rPr>
        <w:t>应当调查其他履行文件以</w:t>
      </w:r>
      <w:r>
        <w:rPr>
          <w:rFonts w:hint="eastAsia" w:ascii="仿宋" w:hAnsi="仿宋" w:eastAsia="仿宋" w:cs="仿宋"/>
          <w:sz w:val="32"/>
          <w:szCs w:val="32"/>
        </w:rPr>
        <w:t>确定是否认定为挂靠，但即使</w:t>
      </w:r>
      <w:r>
        <w:rPr>
          <w:rFonts w:ascii="仿宋" w:hAnsi="仿宋" w:eastAsia="仿宋" w:cs="仿宋"/>
          <w:sz w:val="32"/>
          <w:szCs w:val="32"/>
        </w:rPr>
        <w:t>不</w:t>
      </w:r>
      <w:r>
        <w:rPr>
          <w:rFonts w:hint="eastAsia" w:ascii="仿宋" w:hAnsi="仿宋" w:eastAsia="仿宋" w:cs="仿宋"/>
          <w:sz w:val="32"/>
          <w:szCs w:val="32"/>
        </w:rPr>
        <w:t>存在挂靠</w:t>
      </w:r>
      <w:r>
        <w:rPr>
          <w:rFonts w:ascii="仿宋" w:hAnsi="仿宋" w:eastAsia="仿宋" w:cs="仿宋"/>
          <w:sz w:val="32"/>
          <w:szCs w:val="32"/>
        </w:rPr>
        <w:t>也可能存在</w:t>
      </w:r>
      <w:r>
        <w:rPr>
          <w:rFonts w:hint="eastAsia" w:ascii="仿宋" w:hAnsi="仿宋" w:eastAsia="仿宋" w:cs="仿宋"/>
          <w:sz w:val="32"/>
          <w:szCs w:val="32"/>
        </w:rPr>
        <w:t>违法分包。②该种挂靠情形应排除建设单位依约作为发包单位的情况，即建设单位依据施工合同约定发包部分专业工程，不能认定为挂靠。而且，即便建设单位没有在合同约定的情况下发包部分专业工程，也不能认定为挂靠，而是构成建设单位的违法发包行为。③出现此种情形时，应当允许相关单位或个人进行解释和提供材料证明，如相关单位或个人能够进行合理解释或提供材料证明其不构成挂靠行为或构成其他违法行为的，则不应认定为挂靠行为。</w:t>
      </w:r>
    </w:p>
    <w:p>
      <w:pPr>
        <w:spacing w:before="156" w:beforeLines="50" w:after="156" w:afterLines="50" w:line="620" w:lineRule="exact"/>
        <w:ind w:firstLine="482"/>
        <w:jc w:val="left"/>
        <w:rPr>
          <w:rFonts w:hint="eastAsia" w:ascii="仿宋" w:hAnsi="仿宋" w:eastAsia="仿宋" w:cs="仿宋"/>
          <w:sz w:val="32"/>
          <w:szCs w:val="32"/>
        </w:rPr>
      </w:pPr>
      <w:r>
        <w:rPr>
          <w:rFonts w:hint="eastAsia" w:ascii="仿宋" w:hAnsi="仿宋" w:eastAsia="仿宋" w:cs="仿宋"/>
          <w:sz w:val="32"/>
          <w:szCs w:val="32"/>
        </w:rPr>
        <w:t>第（四）种情形说明：通常情况下，施工单位与其承包范围内劳务作业的发包单位应当是相同的。如果不是，则很可能存在着挂靠行为，或存在转包行为。出现这种情形，要进一步核查相关单位或个人，确定是转包还是挂靠行为。</w:t>
      </w:r>
    </w:p>
    <w:p>
      <w:pPr>
        <w:spacing w:before="156" w:beforeLines="50" w:after="156" w:afterLines="50" w:line="620" w:lineRule="exact"/>
        <w:ind w:firstLine="482"/>
        <w:jc w:val="left"/>
        <w:rPr>
          <w:rFonts w:hint="eastAsia" w:ascii="仿宋" w:hAnsi="仿宋" w:eastAsia="仿宋" w:cs="仿宋"/>
          <w:sz w:val="32"/>
          <w:szCs w:val="32"/>
        </w:rPr>
      </w:pPr>
      <w:r>
        <w:rPr>
          <w:rFonts w:hint="eastAsia" w:ascii="仿宋" w:hAnsi="仿宋" w:eastAsia="仿宋" w:cs="仿宋"/>
          <w:sz w:val="32"/>
          <w:szCs w:val="32"/>
        </w:rPr>
        <w:t>第（五）种情形说明：在正常、合法的施工承包关系中，施工单位在施工现场派驻的项目负责人、技术负责人、质量管理负责人、安全管理负责人应当是施工单位的正式员工，即应当与施工单位订立劳动合同、建立劳动工资及社会养老保险关系（三者应同时满足，且应在整个工程合同履行期内这些管理人员进驻现场起就应具备），如果这些实际管理人员（尤其是项目负责人即项目经理）中只要有一人与施工单位之间没有订立的劳动合同，或没有建立劳动工资或社会养老保险关系，则可能存在着挂靠情形，如果相关单位或个人不能进行合理解释和提供材料证明的，应认定为挂靠。需要注意的是，出现此种情形，除了可能存在挂靠行为外，亦可能是存在其他违法行为（如转包），但也可能是聘用了退休人员而无需再缴纳社保的情况。因此，在出现此种情形时，应当允许相关单位或个人进行解释和提供材料证明，如相关单位或个人能够进行合理解释或提供材料证明其不构成挂靠行为或构成其他违法行为（如转包）的，则不认定为挂靠行为。</w:t>
      </w:r>
    </w:p>
    <w:p>
      <w:pPr>
        <w:spacing w:before="156" w:beforeLines="50" w:after="156" w:afterLines="50" w:line="620" w:lineRule="exact"/>
        <w:ind w:firstLine="482"/>
        <w:jc w:val="left"/>
        <w:rPr>
          <w:rFonts w:hint="eastAsia" w:ascii="仿宋" w:hAnsi="仿宋" w:eastAsia="仿宋" w:cs="仿宋"/>
          <w:sz w:val="32"/>
          <w:szCs w:val="32"/>
        </w:rPr>
      </w:pPr>
      <w:r>
        <w:rPr>
          <w:rFonts w:hint="eastAsia" w:ascii="仿宋" w:hAnsi="仿宋" w:eastAsia="仿宋" w:cs="仿宋"/>
          <w:sz w:val="32"/>
          <w:szCs w:val="32"/>
        </w:rPr>
        <w:t>第（六）种情形说明：在正常、合法的施工承包关系中，施工单位在承接工程之后，工程款应当由建设单位支付给施工单位，两者之间应当存在直接的工程款收付关系，工程款支付凭证上载明的单位应当与施工合同中载明的承包单位相一致。如果工程款支付上不是这种情况，且相关单位或个人不能进行合理解释并提供材料证明的，则应认定为挂靠。法律法规并不禁止施工合同当事人对工程款支付作出特别安排，如果有建设单位委托第三方支付工程款、承包单位委托第三方收取工程款等情形，关键要施工合同当事人能够证明双方对工程款支付作出特别安排（如施工合同中约定），同时施工合同中约定的承包人有在现场履行施工管理义务的证明，则不应认定为挂靠。</w:t>
      </w:r>
    </w:p>
    <w:p>
      <w:pPr>
        <w:spacing w:before="156" w:beforeLines="50" w:after="156" w:afterLines="50" w:line="62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第（七）种情形说明：出现此种情形，除了可能存在挂靠情形之外，还可能存在施工单位委托其他单位或个人采购、租赁材料设备及施工单位有关采购、租赁合同及发票已遗失损毁等情况。法律并不禁止施工单位委托其他单位或个人采购、租赁材料设备，如果施工单位能够提供材料证明其他单位或个人采购、租赁材料设备系受其委托，且其他单位或个人除受托采购、租赁材料设备之外，并不负责具体施工事宜，则不应认定为挂靠。另外，出现此种情形时，还可能是存在挂靠之外的其他违法行为（如转包）。因此，应允许相关单位或个人进行解释和提供材料证明。</w:t>
      </w:r>
    </w:p>
    <w:p>
      <w:pPr>
        <w:spacing w:line="620" w:lineRule="exact"/>
        <w:ind w:firstLine="630" w:firstLineChars="196"/>
        <w:rPr>
          <w:rFonts w:hint="eastAsia" w:ascii="宋体" w:hAnsi="宋体" w:cs="宋体"/>
          <w:b/>
          <w:sz w:val="32"/>
          <w:szCs w:val="32"/>
        </w:rPr>
      </w:pPr>
      <w:r>
        <w:rPr>
          <w:rFonts w:hint="eastAsia" w:ascii="宋体" w:hAnsi="宋体" w:cs="宋体"/>
          <w:b/>
          <w:sz w:val="32"/>
          <w:szCs w:val="32"/>
        </w:rPr>
        <w:t>第十二条  建设单位及监理单位发现施工单位有转包、违法分包及挂靠等违法行为的，应及时向工程所在地的县级以上人民政府住房城乡建设主管部门报告。</w:t>
      </w:r>
    </w:p>
    <w:p>
      <w:pPr>
        <w:spacing w:line="620" w:lineRule="exact"/>
        <w:ind w:firstLine="630" w:firstLineChars="196"/>
        <w:rPr>
          <w:rFonts w:hint="eastAsia" w:ascii="宋体" w:hAnsi="宋体" w:cs="宋体"/>
          <w:b/>
          <w:sz w:val="32"/>
          <w:szCs w:val="32"/>
        </w:rPr>
      </w:pPr>
      <w:r>
        <w:rPr>
          <w:rFonts w:hint="eastAsia" w:ascii="宋体" w:hAnsi="宋体" w:cs="宋体"/>
          <w:b/>
          <w:sz w:val="32"/>
          <w:szCs w:val="32"/>
        </w:rPr>
        <w:t>施工总承包单位或专业承包单位发现分包单位有违法分包及挂靠等违法行为，应及时向建设单位和工程所在地的县级以上人民政府住房城乡建设主管部门报告；发现建设单位有违法发包行为的，应及时向工程所在地的县级以上人民政府住房城乡建设主管部门报告。</w:t>
      </w:r>
    </w:p>
    <w:p>
      <w:pPr>
        <w:spacing w:line="620" w:lineRule="exact"/>
        <w:ind w:firstLine="643" w:firstLineChars="200"/>
        <w:rPr>
          <w:rFonts w:hint="eastAsia" w:ascii="宋体" w:hAnsi="宋体" w:cs="宋体"/>
          <w:b/>
          <w:sz w:val="32"/>
          <w:szCs w:val="32"/>
        </w:rPr>
      </w:pPr>
      <w:r>
        <w:rPr>
          <w:rFonts w:hint="eastAsia" w:ascii="宋体" w:hAnsi="宋体" w:cs="宋体"/>
          <w:b/>
          <w:sz w:val="32"/>
          <w:szCs w:val="32"/>
        </w:rPr>
        <w:t>其他单位和个人发现违法发包、转包、违法分包及挂靠等违法行为的，均可向工程所在地的县级以上人民政府住房城乡建设主管部门进行举报并提供相关证据或线索。</w:t>
      </w:r>
    </w:p>
    <w:p>
      <w:pPr>
        <w:spacing w:before="156" w:beforeLines="50" w:after="156" w:afterLines="50" w:line="620" w:lineRule="exact"/>
        <w:ind w:firstLine="643"/>
        <w:jc w:val="left"/>
        <w:rPr>
          <w:rFonts w:hint="eastAsia" w:ascii="仿宋_GB2312" w:hAnsi="仿宋_GB2312" w:eastAsia="仿宋_GB2312" w:cs="宋体"/>
          <w:sz w:val="32"/>
          <w:szCs w:val="32"/>
        </w:rPr>
      </w:pPr>
      <w:r>
        <w:rPr>
          <w:rFonts w:hint="eastAsia" w:ascii="宋体" w:hAnsi="宋体" w:cs="宋体"/>
          <w:b/>
          <w:sz w:val="32"/>
          <w:szCs w:val="32"/>
        </w:rPr>
        <w:t>接到举报的住房城乡建设主管部门应当依法受理、调查、认定和处理，除无法告知举报人的情况外，应当及时将查处结果告知举报人。</w:t>
      </w:r>
    </w:p>
    <w:p>
      <w:pPr>
        <w:spacing w:before="156" w:beforeLines="50" w:after="156" w:afterLines="50" w:line="620" w:lineRule="exact"/>
        <w:ind w:firstLine="640"/>
        <w:jc w:val="left"/>
        <w:rPr>
          <w:rFonts w:hint="eastAsia" w:ascii="仿宋" w:hAnsi="仿宋" w:eastAsia="仿宋" w:cs="仿宋"/>
          <w:sz w:val="32"/>
          <w:szCs w:val="32"/>
        </w:rPr>
      </w:pPr>
      <w:r>
        <w:rPr>
          <w:rFonts w:hint="eastAsia" w:ascii="楷体" w:hAnsi="楷体" w:eastAsia="楷体" w:cs="楷体"/>
          <w:b/>
          <w:sz w:val="32"/>
          <w:szCs w:val="32"/>
        </w:rPr>
        <w:t>【释义】</w:t>
      </w:r>
      <w:r>
        <w:rPr>
          <w:rFonts w:hint="eastAsia" w:ascii="仿宋" w:hAnsi="仿宋" w:eastAsia="仿宋" w:cs="仿宋"/>
          <w:sz w:val="32"/>
          <w:szCs w:val="32"/>
        </w:rPr>
        <w:t>本条是关于不同主体发现有违法发包、转包、违法分包及挂靠等违法行为时所具有的权利、义务及应承担的责任的规定。</w:t>
      </w:r>
    </w:p>
    <w:p>
      <w:pPr>
        <w:spacing w:before="156" w:beforeLines="50" w:after="156" w:afterLines="50" w:line="620" w:lineRule="exact"/>
        <w:ind w:firstLine="640"/>
        <w:jc w:val="left"/>
        <w:rPr>
          <w:rFonts w:hint="eastAsia" w:ascii="仿宋" w:hAnsi="仿宋" w:eastAsia="仿宋" w:cs="仿宋"/>
          <w:sz w:val="32"/>
          <w:szCs w:val="32"/>
        </w:rPr>
      </w:pPr>
      <w:r>
        <w:rPr>
          <w:rFonts w:hint="eastAsia" w:ascii="仿宋" w:hAnsi="仿宋" w:eastAsia="仿宋" w:cs="仿宋"/>
          <w:sz w:val="32"/>
          <w:szCs w:val="32"/>
        </w:rPr>
        <w:t>本条共有四款，第一款的主体是建设单位及监理单位，规定了其在发现施工单位有转包、违法分包及挂靠等违法行为时的报告义务。第二款的主体是施工总承包单位或者专业承包单位，规定了其在发现分包单位存在违法分包及挂靠等违法行为时和发现建设单位有违法发包的行为时的报告义务。第三款的主体是其他单位和个人，规定了其在发现有关单位和人员有违法发包、转包、违法分包及挂靠等违法行为时，有权向相关住房城乡建设主管部门举报，同时应当提供相关证据或线索。第四款的主体为住房城乡建设主管部门，规定了其在接到相应举报时，应该依法受理、调查、认定和处理及对举报人告知的职责。</w:t>
      </w:r>
    </w:p>
    <w:p>
      <w:pPr>
        <w:spacing w:before="156" w:beforeLines="50" w:after="156" w:afterLines="50" w:line="62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需要注意的是：在当事人责任条文中，出现“应当”一词的，是义务性的规定，如果“不为”就是违法。本条第一款、第二款就是对建设单位及监理单位、施工总承包单位或专业承包单位的报告责任的义务性规定，旨在将此种监督作为一种法定义务和责任予以明确。如事后查明有关当事人明知而不报告的，主管部门可以追究其可能的互相隐瞒的相应责任。</w:t>
      </w:r>
    </w:p>
    <w:p>
      <w:pPr>
        <w:spacing w:line="620" w:lineRule="exact"/>
        <w:rPr>
          <w:rFonts w:hint="eastAsia" w:ascii="宋体" w:hAnsi="宋体" w:cs="宋体"/>
          <w:b/>
          <w:bCs/>
          <w:sz w:val="32"/>
          <w:szCs w:val="32"/>
        </w:rPr>
      </w:pPr>
      <w:r>
        <w:rPr>
          <w:rFonts w:hint="eastAsia" w:ascii="仿宋" w:hAnsi="仿宋" w:eastAsia="仿宋" w:cs="仿宋"/>
          <w:b/>
          <w:bCs/>
          <w:sz w:val="32"/>
          <w:szCs w:val="32"/>
        </w:rPr>
        <w:t xml:space="preserve">    </w:t>
      </w:r>
      <w:r>
        <w:rPr>
          <w:rFonts w:hint="eastAsia" w:ascii="宋体" w:hAnsi="宋体" w:cs="宋体"/>
          <w:b/>
          <w:bCs/>
          <w:sz w:val="32"/>
          <w:szCs w:val="32"/>
        </w:rPr>
        <w:t>第十三条  县级以上人民政府住房城乡建设主管部门要加大执法力度，对在实施建筑市场和施工现场监督管理等工作中发现的违法发包、转包、违法分包及挂靠等违法行为，应当依法进行调查，按照本办法进行认定，并依法予以行政处罚。</w:t>
      </w:r>
    </w:p>
    <w:p>
      <w:pPr>
        <w:numPr>
          <w:ilvl w:val="0"/>
          <w:numId w:val="3"/>
          <w:numberingChange w:id="0" w:author="liulei" w:date="2014-11-27T09:02:00Z" w:original="（%1:1:37:）"/>
        </w:numPr>
        <w:spacing w:line="620" w:lineRule="exact"/>
        <w:ind w:firstLine="643" w:firstLineChars="200"/>
        <w:rPr>
          <w:rFonts w:hint="eastAsia" w:ascii="宋体" w:hAnsi="宋体" w:cs="宋体"/>
          <w:b/>
          <w:bCs/>
          <w:sz w:val="32"/>
          <w:szCs w:val="32"/>
        </w:rPr>
      </w:pPr>
      <w:r>
        <w:rPr>
          <w:rFonts w:hint="eastAsia" w:ascii="宋体" w:hAnsi="宋体" w:cs="宋体"/>
          <w:b/>
          <w:bCs/>
          <w:sz w:val="32"/>
          <w:szCs w:val="32"/>
        </w:rPr>
        <w:t>对建设单位将工程发包给不具有相应资质等级的施工单位的，依据《建筑法》第六十五条和《建设工程质量管理条例》第五十四条规定，责令其改正，处以50万元以上100万元以下罚款。对建设单位将建设工程肢解发包的，依据《建筑法》第六十五条和《建设工程质量管理条例》第五十五条规定，责令其改正，处工程合同价款0．5％以上1％以下的罚款；对全部或者部分使用国有资金的项目，并可以暂停项目执行或者暂停资金拨付。</w:t>
      </w:r>
    </w:p>
    <w:p>
      <w:pPr>
        <w:spacing w:line="620" w:lineRule="exact"/>
        <w:rPr>
          <w:rFonts w:hint="eastAsia" w:ascii="宋体" w:hAnsi="宋体" w:cs="宋体"/>
          <w:b/>
          <w:bCs/>
          <w:sz w:val="32"/>
          <w:szCs w:val="32"/>
        </w:rPr>
      </w:pPr>
      <w:r>
        <w:rPr>
          <w:rFonts w:hint="eastAsia" w:ascii="宋体" w:hAnsi="宋体" w:cs="宋体"/>
          <w:b/>
          <w:bCs/>
          <w:sz w:val="32"/>
          <w:szCs w:val="32"/>
        </w:rPr>
        <w:t xml:space="preserve">    （二）对认定有转包、违法分包违法行为的施工单位，依据《建筑法》第六十七条和《建设工程质量管理条例》第六十二条规定，责令其改正，没收违法所得，并处工程合同价款0．5％以上1％以下的罚款；可以责令停业整顿，降低资质等级；情节严重的，吊销资质证书。</w:t>
      </w:r>
    </w:p>
    <w:p>
      <w:pPr>
        <w:spacing w:line="620" w:lineRule="exact"/>
        <w:rPr>
          <w:rFonts w:hint="eastAsia" w:ascii="宋体" w:hAnsi="宋体" w:cs="宋体"/>
          <w:b/>
          <w:bCs/>
          <w:sz w:val="32"/>
          <w:szCs w:val="32"/>
        </w:rPr>
      </w:pPr>
      <w:r>
        <w:rPr>
          <w:rFonts w:hint="eastAsia" w:ascii="仿宋_GB2312" w:hAnsi="仿宋_GB2312" w:eastAsia="仿宋_GB2312"/>
          <w:sz w:val="32"/>
          <w:szCs w:val="32"/>
        </w:rPr>
        <w:t xml:space="preserve">   </w:t>
      </w:r>
      <w:r>
        <w:rPr>
          <w:rFonts w:hint="eastAsia" w:ascii="宋体" w:hAnsi="宋体" w:cs="宋体"/>
          <w:b/>
          <w:bCs/>
          <w:sz w:val="32"/>
          <w:szCs w:val="32"/>
        </w:rPr>
        <w:t xml:space="preserve"> （三）对认定有挂靠行为的施工单位或个人，依据《建筑法》第六十五条和《建设工程质量管理条例》第六十条规定，对超越本单位资质等级承揽工程的施工单位，责令停止违法行为，并处工程合同价款2％以上4％以下的罚款；可以责令停业整顿，降低资质等级；情节严重的，吊销资质证书；有违法所得的，予以没收。对未取得资质证书承揽工程的单位和个人，予以取缔，并处工程合同价款2％以上4％以下的罚款；有违法所得的，予以没收。对其他借用资质承揽工程的施工单位，按照超越本单位资质等级承揽工程予以处罚。</w:t>
      </w:r>
    </w:p>
    <w:p>
      <w:pPr>
        <w:spacing w:line="620" w:lineRule="exact"/>
        <w:ind w:firstLine="643" w:firstLineChars="200"/>
        <w:rPr>
          <w:rFonts w:hint="eastAsia" w:ascii="宋体" w:hAnsi="宋体" w:cs="宋体"/>
          <w:b/>
          <w:bCs/>
          <w:sz w:val="32"/>
          <w:szCs w:val="32"/>
        </w:rPr>
      </w:pPr>
      <w:r>
        <w:rPr>
          <w:rFonts w:hint="eastAsia" w:ascii="宋体" w:hAnsi="宋体" w:cs="宋体"/>
          <w:b/>
          <w:bCs/>
          <w:sz w:val="32"/>
          <w:szCs w:val="32"/>
        </w:rPr>
        <w:t>（四）对认定有转让、出借资质证书或者以其他方式允许他人以本单位的名义承揽工程的施工单位，依据《建筑法》第六十六条和《建设工程质量管理条例》第六十一条规定，责令改正，没收违法所得，并处工程合同价款2％以上4％以下的罚款；可以责令停业整顿，降低资质等级；情节严重的，吊销资质证书。</w:t>
      </w:r>
    </w:p>
    <w:p>
      <w:pPr>
        <w:spacing w:line="620" w:lineRule="exact"/>
        <w:ind w:firstLine="643" w:firstLineChars="200"/>
        <w:rPr>
          <w:rFonts w:hint="eastAsia" w:ascii="宋体" w:hAnsi="宋体" w:cs="宋体"/>
          <w:b/>
          <w:bCs/>
          <w:sz w:val="32"/>
          <w:szCs w:val="32"/>
        </w:rPr>
      </w:pPr>
      <w:r>
        <w:rPr>
          <w:rFonts w:hint="eastAsia" w:ascii="宋体" w:hAnsi="宋体" w:cs="宋体"/>
          <w:b/>
          <w:bCs/>
          <w:sz w:val="32"/>
          <w:szCs w:val="32"/>
        </w:rPr>
        <w:t>（五）对建设单位、施工单位给予单位罚款处罚的，依据《建设工程质量管理条例》第七十三条规定，对单位直接负责的主管人员和其他直接责任人员处单位罚款数额5%以上10%以下的罚款。</w:t>
      </w:r>
    </w:p>
    <w:p>
      <w:pPr>
        <w:spacing w:line="620" w:lineRule="exact"/>
        <w:ind w:firstLine="643" w:firstLineChars="200"/>
        <w:rPr>
          <w:rFonts w:hint="eastAsia" w:ascii="宋体" w:hAnsi="宋体" w:cs="宋体"/>
          <w:b/>
          <w:bCs/>
          <w:sz w:val="32"/>
          <w:szCs w:val="32"/>
        </w:rPr>
      </w:pPr>
      <w:r>
        <w:rPr>
          <w:rFonts w:hint="eastAsia" w:ascii="宋体" w:hAnsi="宋体" w:cs="宋体"/>
          <w:b/>
          <w:bCs/>
          <w:sz w:val="32"/>
          <w:szCs w:val="32"/>
        </w:rPr>
        <w:t>（六）对注册执业人员未执行法律法规的，依据《建设工程安全生产管理条例》第五十八条规定，责令其停止执业3个月以上1年以下；情节严重的，吊销执业资格证书，5年内不予注册；造成重大安全事故的，终身不予注册；构成犯罪的，依照刑法有关规定追究刑事责任。对注册执业人员违反法律法规规定，因过错造成质量事故的，依据《建设工程质量管理条例》第七十二条规定，责令停止执业1年；造成重大质量事故的，吊销执业资格证书，5年内不予注册；情节特别恶劣的，终身不予注册。</w:t>
      </w:r>
    </w:p>
    <w:p>
      <w:pPr>
        <w:spacing w:line="620" w:lineRule="exact"/>
        <w:jc w:val="left"/>
        <w:rPr>
          <w:rFonts w:hint="eastAsia" w:ascii="仿宋" w:hAnsi="仿宋" w:eastAsia="仿宋" w:cs="仿宋"/>
          <w:sz w:val="32"/>
          <w:szCs w:val="32"/>
        </w:rPr>
      </w:pPr>
      <w:r>
        <w:rPr>
          <w:rFonts w:hint="eastAsia" w:ascii="楷体" w:hAnsi="楷体" w:eastAsia="楷体" w:cs="楷体"/>
          <w:b/>
          <w:sz w:val="32"/>
          <w:szCs w:val="32"/>
        </w:rPr>
        <w:t xml:space="preserve">    【释义】</w:t>
      </w:r>
      <w:r>
        <w:rPr>
          <w:rFonts w:hint="eastAsia" w:ascii="仿宋" w:hAnsi="仿宋" w:eastAsia="仿宋" w:cs="仿宋"/>
          <w:sz w:val="32"/>
          <w:szCs w:val="32"/>
        </w:rPr>
        <w:t>本条是关于对违法发包、转包、违法分包、挂靠、转让或出借资质等违法行为进行认定和处罚的主体、依据及具体行政处罚标准的规定。</w:t>
      </w:r>
    </w:p>
    <w:p>
      <w:pPr>
        <w:spacing w:line="62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本条将《建筑法》、《建设工程质量管理条例》和《建设工程安全生产管理条例》对相关违法行为的处罚规定进行了分类归总，便于执法机构使用，也便于相关市场主体清楚如发生违法行为将会被处以怎样的行政处罚。</w:t>
      </w:r>
    </w:p>
    <w:p>
      <w:pPr>
        <w:spacing w:line="620" w:lineRule="exact"/>
        <w:jc w:val="left"/>
        <w:rPr>
          <w:rFonts w:hint="eastAsia" w:ascii="仿宋" w:hAnsi="仿宋" w:eastAsia="仿宋" w:cs="仿宋"/>
          <w:sz w:val="32"/>
          <w:szCs w:val="32"/>
        </w:rPr>
      </w:pPr>
      <w:r>
        <w:rPr>
          <w:rFonts w:hint="eastAsia" w:ascii="仿宋" w:hAnsi="仿宋" w:eastAsia="仿宋" w:cs="仿宋"/>
          <w:sz w:val="32"/>
          <w:szCs w:val="32"/>
        </w:rPr>
        <w:t xml:space="preserve">    第(一)类处罚，是法律法规对违法发包行为的处罚规定。</w:t>
      </w:r>
    </w:p>
    <w:p>
      <w:pPr>
        <w:spacing w:line="620" w:lineRule="exact"/>
        <w:jc w:val="left"/>
        <w:rPr>
          <w:rFonts w:hint="eastAsia" w:ascii="仿宋" w:hAnsi="仿宋" w:eastAsia="仿宋" w:cs="仿宋"/>
          <w:sz w:val="32"/>
          <w:szCs w:val="32"/>
        </w:rPr>
      </w:pPr>
      <w:r>
        <w:rPr>
          <w:rFonts w:hint="eastAsia" w:ascii="仿宋" w:hAnsi="仿宋" w:eastAsia="仿宋" w:cs="仿宋"/>
          <w:sz w:val="32"/>
          <w:szCs w:val="32"/>
        </w:rPr>
        <w:t xml:space="preserve">    第（二）类处罚，是法律法规对转包、违法分包行为的处罚规定。</w:t>
      </w:r>
    </w:p>
    <w:p>
      <w:pPr>
        <w:spacing w:line="620" w:lineRule="exact"/>
        <w:jc w:val="left"/>
        <w:rPr>
          <w:rFonts w:hint="eastAsia" w:ascii="仿宋" w:hAnsi="仿宋" w:eastAsia="仿宋" w:cs="仿宋"/>
          <w:sz w:val="32"/>
          <w:szCs w:val="32"/>
        </w:rPr>
      </w:pPr>
      <w:r>
        <w:rPr>
          <w:rFonts w:hint="eastAsia" w:ascii="仿宋" w:hAnsi="仿宋" w:eastAsia="仿宋" w:cs="仿宋"/>
          <w:sz w:val="32"/>
          <w:szCs w:val="32"/>
        </w:rPr>
        <w:t xml:space="preserve">    第（三）类处罚，是法律法规对挂靠行为的处罚规定。</w:t>
      </w:r>
    </w:p>
    <w:p>
      <w:pPr>
        <w:spacing w:line="620" w:lineRule="exact"/>
        <w:jc w:val="left"/>
        <w:rPr>
          <w:rFonts w:hint="eastAsia" w:ascii="仿宋" w:hAnsi="仿宋" w:eastAsia="仿宋" w:cs="仿宋"/>
          <w:sz w:val="32"/>
          <w:szCs w:val="32"/>
        </w:rPr>
      </w:pPr>
      <w:r>
        <w:rPr>
          <w:rFonts w:hint="eastAsia" w:ascii="仿宋" w:hAnsi="仿宋" w:eastAsia="仿宋" w:cs="仿宋"/>
          <w:sz w:val="32"/>
          <w:szCs w:val="32"/>
        </w:rPr>
        <w:t xml:space="preserve">    第（四）类处罚，是法律法规对转让、出借资质证书或者以其他方式允许他人以本单位的名义承揽工程的行为（即被挂靠行为）处罚规定。</w:t>
      </w:r>
    </w:p>
    <w:p>
      <w:pPr>
        <w:spacing w:line="620" w:lineRule="exact"/>
        <w:jc w:val="left"/>
        <w:rPr>
          <w:rFonts w:hint="eastAsia" w:ascii="仿宋" w:hAnsi="仿宋" w:eastAsia="仿宋" w:cs="仿宋"/>
          <w:sz w:val="32"/>
          <w:szCs w:val="32"/>
        </w:rPr>
      </w:pPr>
      <w:r>
        <w:rPr>
          <w:rFonts w:hint="eastAsia" w:ascii="仿宋" w:hAnsi="仿宋" w:eastAsia="仿宋" w:cs="仿宋"/>
          <w:sz w:val="32"/>
          <w:szCs w:val="32"/>
        </w:rPr>
        <w:t xml:space="preserve">    第（五）类处罚，是法律法规在对单位罚款情况下，关于对直接负责的主管人员和其他直接责任人员的罚款规定。</w:t>
      </w:r>
    </w:p>
    <w:p>
      <w:pPr>
        <w:spacing w:line="620" w:lineRule="exact"/>
        <w:jc w:val="left"/>
        <w:rPr>
          <w:rFonts w:hint="eastAsia" w:ascii="仿宋" w:hAnsi="仿宋" w:eastAsia="仿宋" w:cs="仿宋"/>
          <w:sz w:val="32"/>
          <w:szCs w:val="32"/>
        </w:rPr>
      </w:pPr>
      <w:r>
        <w:rPr>
          <w:rFonts w:hint="eastAsia" w:ascii="仿宋" w:hAnsi="仿宋" w:eastAsia="仿宋" w:cs="仿宋"/>
          <w:sz w:val="32"/>
          <w:szCs w:val="32"/>
        </w:rPr>
        <w:t xml:space="preserve">    第（六）类处罚，是法律法规对注册执业人员违法行为的处罚规定。</w:t>
      </w:r>
    </w:p>
    <w:p>
      <w:pPr>
        <w:spacing w:line="620" w:lineRule="exact"/>
        <w:ind w:firstLine="640" w:firstLineChars="200"/>
        <w:jc w:val="left"/>
        <w:rPr>
          <w:rFonts w:hint="eastAsia" w:ascii="宋体" w:hAnsi="宋体" w:cs="宋体"/>
          <w:b/>
          <w:bCs/>
          <w:sz w:val="32"/>
          <w:szCs w:val="32"/>
        </w:rPr>
      </w:pPr>
      <w:r>
        <w:rPr>
          <w:rFonts w:hint="eastAsia" w:ascii="仿宋" w:hAnsi="仿宋" w:eastAsia="仿宋" w:cs="仿宋"/>
          <w:sz w:val="32"/>
          <w:szCs w:val="32"/>
        </w:rPr>
        <w:t>有关《建筑法》和《建设工程质量管理条例》、《建设工程安全生产管理条例》的行政处罚的种类有：罚款、没收违法所得、停业整顿、降低资质等级、吊销资质证书、停止执业、吊销执业资格证书、终身不予注册等。需要说明的是：按照《建筑法》第七十六条和《建设工程质量管理条例》第七十五的规定，有关给予建设工程企业责令停业整顿、降低资质等级和吊销资质证书的行政处罚，由颁发资质证书的机关决定；其他行政处罚，由建设行政主管部门或者其他有关部门依照法律和国务院规定的职权范围决定。因此县级以上人民政府住房城乡建设主管部门可以向颁发资质证书的机关提出对违法行为主体处以责令停业整顿、降低资质等级和吊销资质证书的行政处罚建议，由颁发资质证书的机关依法作出行政处罚。</w:t>
      </w:r>
    </w:p>
    <w:p>
      <w:pPr>
        <w:spacing w:line="620" w:lineRule="exact"/>
        <w:ind w:firstLine="643" w:firstLineChars="200"/>
        <w:rPr>
          <w:rFonts w:hint="eastAsia" w:ascii="宋体" w:hAnsi="宋体" w:cs="宋体"/>
          <w:b/>
          <w:bCs/>
          <w:sz w:val="32"/>
          <w:szCs w:val="32"/>
        </w:rPr>
      </w:pPr>
      <w:r>
        <w:rPr>
          <w:rFonts w:hint="eastAsia" w:ascii="宋体" w:hAnsi="宋体" w:cs="宋体"/>
          <w:b/>
          <w:bCs/>
          <w:sz w:val="32"/>
          <w:szCs w:val="32"/>
        </w:rPr>
        <w:t>第十四条   县级以上人民政府住房城乡建设主管部门对有违法发包、转包、违法分包及挂靠等违法行为的单位和个人，除应按照本办法第十三条规定予以相应行政处罚外，还可以采取以下行政管理措施：</w:t>
      </w:r>
    </w:p>
    <w:p>
      <w:pPr>
        <w:spacing w:line="620" w:lineRule="exact"/>
        <w:ind w:firstLine="482" w:firstLineChars="150"/>
        <w:rPr>
          <w:rFonts w:hint="eastAsia" w:ascii="宋体" w:hAnsi="宋体" w:cs="宋体"/>
          <w:b/>
          <w:bCs/>
          <w:sz w:val="32"/>
          <w:szCs w:val="32"/>
        </w:rPr>
      </w:pPr>
      <w:r>
        <w:rPr>
          <w:rFonts w:hint="eastAsia" w:ascii="宋体" w:hAnsi="宋体" w:cs="宋体"/>
          <w:b/>
          <w:bCs/>
          <w:sz w:val="32"/>
          <w:szCs w:val="32"/>
        </w:rPr>
        <w:t>（一）建设单位违法发包，拒不整改或者整改仍达不到要求的，致使施工合同无效的，不予办理质量监督、施工许可等手续。对全部或部分使用国有资金的项目，同时将建设单位违法发包的行为告知其上级主管部门及纪检监察部门，并建议对建设单位直接负责的主管人员和其他直接责任人员给予相应的行政处分。</w:t>
      </w:r>
    </w:p>
    <w:p>
      <w:pPr>
        <w:spacing w:line="620" w:lineRule="exact"/>
        <w:ind w:firstLine="643" w:firstLineChars="200"/>
        <w:rPr>
          <w:rFonts w:hint="eastAsia" w:ascii="宋体" w:hAnsi="宋体" w:cs="宋体"/>
          <w:b/>
          <w:bCs/>
          <w:sz w:val="32"/>
          <w:szCs w:val="32"/>
        </w:rPr>
      </w:pPr>
      <w:r>
        <w:rPr>
          <w:rFonts w:hint="eastAsia" w:ascii="宋体" w:hAnsi="宋体" w:cs="宋体"/>
          <w:b/>
          <w:bCs/>
          <w:sz w:val="32"/>
          <w:szCs w:val="32"/>
        </w:rPr>
        <w:t>（二）对认定有转包、违法分包、挂靠、转让出借资质证书或者以其他方式允许他人以本单位的名义承揽工程等违法行为的施工单位，可依法限制其在3个月内不得参加违法行为发生地的招标投标活动、承揽新的工程项目，并对其企业资质是否满足资质标准条件进行核查，对达不到资质标准要求的限期整改，整改仍达不到要求的，资质审批机关撤回其资质证书。</w:t>
      </w:r>
    </w:p>
    <w:p>
      <w:pPr>
        <w:spacing w:line="620" w:lineRule="exact"/>
        <w:ind w:firstLine="643" w:firstLineChars="200"/>
        <w:rPr>
          <w:rFonts w:hint="eastAsia" w:ascii="宋体" w:hAnsi="宋体" w:cs="宋体"/>
          <w:b/>
          <w:bCs/>
          <w:sz w:val="32"/>
          <w:szCs w:val="32"/>
        </w:rPr>
      </w:pPr>
      <w:r>
        <w:rPr>
          <w:rFonts w:hint="eastAsia" w:ascii="宋体" w:hAnsi="宋体" w:cs="宋体"/>
          <w:b/>
          <w:bCs/>
          <w:sz w:val="32"/>
          <w:szCs w:val="32"/>
        </w:rPr>
        <w:t>对2年内发生2次转包、违法分包、挂靠、转让出借资质证书或者以其他方式允许他人以本单位的名义承揽工程的施工单位，责令其停业整顿6个月以上，停业整顿期间，不得承揽新的工程项目。</w:t>
      </w:r>
    </w:p>
    <w:p>
      <w:pPr>
        <w:spacing w:line="620" w:lineRule="exact"/>
        <w:ind w:firstLine="643" w:firstLineChars="200"/>
        <w:rPr>
          <w:rFonts w:hint="eastAsia" w:ascii="宋体" w:hAnsi="宋体" w:cs="宋体"/>
          <w:b/>
          <w:bCs/>
          <w:sz w:val="32"/>
          <w:szCs w:val="32"/>
        </w:rPr>
      </w:pPr>
      <w:r>
        <w:rPr>
          <w:rFonts w:hint="eastAsia" w:ascii="宋体" w:hAnsi="宋体" w:cs="宋体"/>
          <w:b/>
          <w:bCs/>
          <w:sz w:val="32"/>
          <w:szCs w:val="32"/>
        </w:rPr>
        <w:t>对2年内发生3次以上转包、违法分包、挂靠、转让出借资质证书或者以其他方式允许他人以本单位的名义承揽工程的施工单位，资质审批机关降低其资质等级。</w:t>
      </w:r>
    </w:p>
    <w:p>
      <w:pPr>
        <w:numPr>
          <w:ilvl w:val="0"/>
          <w:numId w:val="4"/>
          <w:numberingChange w:id="1" w:author="liulei" w:date="2014-11-27T09:02:00Z" w:original="（%1:3:37:）"/>
        </w:numPr>
        <w:spacing w:line="620" w:lineRule="exact"/>
        <w:ind w:firstLine="643" w:firstLineChars="200"/>
        <w:rPr>
          <w:rFonts w:hint="eastAsia" w:ascii="宋体" w:hAnsi="宋体" w:cs="宋体"/>
          <w:b/>
          <w:bCs/>
          <w:sz w:val="32"/>
          <w:szCs w:val="32"/>
        </w:rPr>
      </w:pPr>
      <w:r>
        <w:rPr>
          <w:rFonts w:hint="eastAsia" w:ascii="宋体" w:hAnsi="宋体" w:cs="宋体"/>
          <w:b/>
          <w:bCs/>
          <w:sz w:val="32"/>
          <w:szCs w:val="32"/>
        </w:rPr>
        <w:t>注册执业人员未执行法律法规，在认定有转包行为的项目中担任施工单位项目负责人的，吊销其执业资格证书，5年内不予注册，且不得再担任施工单位项目负责人。</w:t>
      </w:r>
    </w:p>
    <w:p>
      <w:pPr>
        <w:spacing w:before="156" w:beforeLines="50" w:after="312" w:afterLines="100" w:line="620" w:lineRule="exact"/>
        <w:ind w:firstLine="643" w:firstLineChars="200"/>
        <w:jc w:val="left"/>
        <w:rPr>
          <w:rFonts w:hint="eastAsia" w:ascii="宋体" w:hAnsi="宋体" w:cs="宋体"/>
          <w:b/>
          <w:bCs/>
          <w:sz w:val="32"/>
          <w:szCs w:val="32"/>
        </w:rPr>
      </w:pPr>
      <w:r>
        <w:rPr>
          <w:rFonts w:hint="eastAsia" w:ascii="宋体" w:hAnsi="宋体" w:cs="宋体"/>
          <w:b/>
          <w:bCs/>
          <w:sz w:val="32"/>
          <w:szCs w:val="32"/>
        </w:rPr>
        <w:t>对认定有挂靠行为的个人，不得再担任该项目施工单位项目负责人；有执业资格证书的吊销其执业资格证书，5年内不予执业资格注册；造成重大质量安全事故的，吊销其执业资格证书，终身不予注册。</w:t>
      </w:r>
    </w:p>
    <w:p>
      <w:pPr>
        <w:spacing w:line="620" w:lineRule="exact"/>
        <w:ind w:firstLine="643" w:firstLineChars="200"/>
        <w:textAlignment w:val="baseline"/>
        <w:rPr>
          <w:rFonts w:hint="eastAsia" w:ascii="仿宋" w:hAnsi="仿宋" w:eastAsia="仿宋" w:cs="仿宋"/>
          <w:sz w:val="32"/>
          <w:szCs w:val="32"/>
        </w:rPr>
      </w:pPr>
      <w:r>
        <w:rPr>
          <w:rFonts w:hint="eastAsia" w:ascii="楷体" w:hAnsi="楷体" w:eastAsia="楷体" w:cs="楷体"/>
          <w:b/>
          <w:sz w:val="32"/>
          <w:szCs w:val="32"/>
        </w:rPr>
        <w:t>【释义】</w:t>
      </w:r>
      <w:r>
        <w:rPr>
          <w:rFonts w:hint="eastAsia" w:ascii="仿宋" w:hAnsi="仿宋" w:eastAsia="仿宋" w:cs="仿宋"/>
          <w:sz w:val="32"/>
          <w:szCs w:val="32"/>
        </w:rPr>
        <w:t>本条是关于住房城乡建设主管部门对有各种违法行为的单位和个人在依法进行行政处罚的同时，还可采取的行政管理措施的规定。</w:t>
      </w:r>
    </w:p>
    <w:p>
      <w:pPr>
        <w:spacing w:line="620" w:lineRule="exact"/>
        <w:ind w:firstLine="640" w:firstLineChars="200"/>
        <w:textAlignment w:val="baseline"/>
        <w:rPr>
          <w:rFonts w:hint="eastAsia" w:ascii="仿宋" w:hAnsi="仿宋" w:eastAsia="仿宋" w:cs="仿宋"/>
          <w:sz w:val="32"/>
          <w:szCs w:val="32"/>
        </w:rPr>
      </w:pPr>
      <w:r>
        <w:rPr>
          <w:rFonts w:hint="eastAsia" w:ascii="仿宋" w:hAnsi="仿宋" w:eastAsia="仿宋" w:cs="仿宋"/>
          <w:sz w:val="32"/>
          <w:szCs w:val="32"/>
        </w:rPr>
        <w:t>虽然法律明文禁止转包、违法分包、挂靠等违法行为，也明确规定，对违法行为情节严重的要吊销资质证书，但在市场操作中，这些法律明文禁止的行为却长期存在，屡禁不止，并引发一系列的重大安全质量事故。只有加大当事人违法行为成本，才能让违法企业和个人产生敬畏心理，使其不敢违法。因此，本条规定对转包挂靠等违法行为除依法给予行政处罚外，还可采取相应的行政管理措施，充分体现了严肃行政处罚和加强行政管理并重的指导思想。</w:t>
      </w:r>
    </w:p>
    <w:p>
      <w:pPr>
        <w:spacing w:line="620" w:lineRule="exact"/>
        <w:ind w:firstLine="640" w:firstLineChars="200"/>
        <w:textAlignment w:val="baseline"/>
        <w:rPr>
          <w:rFonts w:hint="eastAsia" w:ascii="仿宋" w:hAnsi="仿宋" w:eastAsia="仿宋" w:cs="仿宋"/>
          <w:sz w:val="32"/>
          <w:szCs w:val="32"/>
        </w:rPr>
      </w:pPr>
      <w:r>
        <w:rPr>
          <w:rFonts w:hint="eastAsia" w:ascii="仿宋" w:hAnsi="仿宋" w:eastAsia="仿宋" w:cs="仿宋"/>
          <w:sz w:val="32"/>
          <w:szCs w:val="32"/>
        </w:rPr>
        <w:t>第（一）类行政管理措施，是对认定有违法发包行为的建设单位采取的有关行政管理措施。但合同无效的认定应由司法机关的生效法律文书确定。</w:t>
      </w:r>
    </w:p>
    <w:p>
      <w:pPr>
        <w:spacing w:line="620" w:lineRule="exact"/>
        <w:ind w:firstLine="640" w:firstLineChars="200"/>
        <w:textAlignment w:val="baseline"/>
        <w:rPr>
          <w:rFonts w:hint="eastAsia" w:ascii="仿宋" w:hAnsi="仿宋" w:eastAsia="仿宋" w:cs="仿宋"/>
          <w:sz w:val="32"/>
          <w:szCs w:val="32"/>
        </w:rPr>
      </w:pPr>
      <w:r>
        <w:rPr>
          <w:rFonts w:hint="eastAsia" w:ascii="仿宋" w:hAnsi="仿宋" w:eastAsia="仿宋" w:cs="仿宋"/>
          <w:sz w:val="32"/>
          <w:szCs w:val="32"/>
        </w:rPr>
        <w:t>第（二）类行政管理措施，是对认定有转包、违法分包、挂靠、转让出借资质证书或者以其他方式允许他人以本单位的名义承揽工程等违法行为的施工单位，在2年内分别发生1次、2次、3次以上采取的有关行政管理措施。</w:t>
      </w:r>
    </w:p>
    <w:p>
      <w:pPr>
        <w:spacing w:line="620" w:lineRule="exact"/>
        <w:ind w:firstLine="640" w:firstLineChars="200"/>
        <w:textAlignment w:val="baseline"/>
        <w:rPr>
          <w:rFonts w:hint="eastAsia" w:ascii="仿宋" w:hAnsi="仿宋" w:eastAsia="仿宋" w:cs="仿宋"/>
          <w:sz w:val="32"/>
          <w:szCs w:val="32"/>
        </w:rPr>
      </w:pPr>
      <w:r>
        <w:rPr>
          <w:rFonts w:hint="eastAsia" w:ascii="仿宋" w:hAnsi="仿宋" w:eastAsia="仿宋" w:cs="仿宋"/>
          <w:sz w:val="32"/>
          <w:szCs w:val="32"/>
        </w:rPr>
        <w:t>第（三）类行政管理措施，是对在认定有转包行为的项目中担任施工单位项目负责人的注册执业人员和有挂靠行为的人员采取的有关行政管理措施。</w:t>
      </w:r>
    </w:p>
    <w:p>
      <w:pPr>
        <w:spacing w:line="620" w:lineRule="exact"/>
        <w:ind w:firstLine="643" w:firstLineChars="200"/>
        <w:rPr>
          <w:rFonts w:hint="eastAsia" w:ascii="仿宋_GB2312" w:hAnsi="仿宋_GB2312" w:eastAsia="仿宋_GB2312"/>
          <w:sz w:val="32"/>
          <w:szCs w:val="32"/>
        </w:rPr>
      </w:pPr>
      <w:r>
        <w:rPr>
          <w:rFonts w:hint="eastAsia" w:ascii="宋体" w:hAnsi="宋体" w:cs="宋体"/>
          <w:b/>
          <w:bCs/>
          <w:sz w:val="32"/>
          <w:szCs w:val="32"/>
        </w:rPr>
        <w:t>第十五条  县级以上人民政府住房城乡建设主管部门应将查处的违法发包、转包、违法分包、挂靠等违法行为和处罚结果记入单位或个人信用档案，同时向社会公示，并逐级上报至住房城乡建设部，在全国建筑市场监管与诚信信息发布平台公示。</w:t>
      </w:r>
    </w:p>
    <w:p>
      <w:pPr>
        <w:spacing w:line="620" w:lineRule="exact"/>
        <w:ind w:firstLine="643" w:firstLineChars="200"/>
        <w:textAlignment w:val="baseline"/>
        <w:rPr>
          <w:rFonts w:hint="eastAsia" w:ascii="楷体" w:hAnsi="楷体" w:eastAsia="楷体" w:cs="楷体"/>
          <w:bCs/>
          <w:sz w:val="32"/>
          <w:szCs w:val="32"/>
        </w:rPr>
      </w:pPr>
      <w:r>
        <w:rPr>
          <w:rFonts w:hint="eastAsia" w:ascii="楷体" w:hAnsi="楷体" w:eastAsia="楷体" w:cs="楷体"/>
          <w:b/>
          <w:sz w:val="32"/>
          <w:szCs w:val="32"/>
        </w:rPr>
        <w:t>【释义】</w:t>
      </w:r>
      <w:r>
        <w:rPr>
          <w:rFonts w:hint="eastAsia" w:ascii="仿宋" w:hAnsi="仿宋" w:eastAsia="仿宋" w:cs="仿宋"/>
          <w:bCs/>
          <w:sz w:val="32"/>
          <w:szCs w:val="32"/>
        </w:rPr>
        <w:t>本条是关于对住房城乡建设主管部门查处的违法行为和处罚结果实行信用档案和公示制度的规定。</w:t>
      </w:r>
    </w:p>
    <w:p>
      <w:pPr>
        <w:spacing w:line="620" w:lineRule="exact"/>
        <w:ind w:firstLine="640" w:firstLineChars="200"/>
        <w:textAlignment w:val="baseline"/>
        <w:rPr>
          <w:rFonts w:hint="eastAsia" w:ascii="仿宋" w:hAnsi="仿宋" w:eastAsia="仿宋" w:cs="仿宋"/>
          <w:sz w:val="32"/>
          <w:szCs w:val="32"/>
        </w:rPr>
      </w:pPr>
      <w:r>
        <w:rPr>
          <w:rFonts w:hint="eastAsia" w:ascii="仿宋" w:hAnsi="仿宋" w:eastAsia="仿宋" w:cs="仿宋"/>
          <w:sz w:val="32"/>
          <w:szCs w:val="32"/>
        </w:rPr>
        <w:t>这一条的立法宗旨是要发挥诚信体系在规范建筑市场秩序管理方面的作用。现在有的企业不怕被处罚，就怕被通报，一旦被通报，参与投标时将受到较大影响。此条，一是要求主管部门应将查处的违法发包、转包、违法分包、挂靠等违法行为和处罚结果记入单位或个人信用档案，二是要向社会公示，而且地方要逐级上报至住房城乡建设部，在全国建筑市场监管与诚信信息发布平台公示，加大曝光力度。</w:t>
      </w:r>
    </w:p>
    <w:p>
      <w:pPr>
        <w:spacing w:line="620" w:lineRule="exact"/>
        <w:ind w:firstLine="643" w:firstLineChars="200"/>
        <w:rPr>
          <w:rFonts w:hint="eastAsia" w:ascii="宋体" w:hAnsi="宋体" w:cs="宋体"/>
          <w:b/>
          <w:sz w:val="32"/>
          <w:szCs w:val="32"/>
        </w:rPr>
      </w:pPr>
      <w:r>
        <w:rPr>
          <w:rFonts w:hint="eastAsia" w:ascii="宋体" w:hAnsi="宋体" w:cs="宋体"/>
          <w:b/>
          <w:sz w:val="32"/>
          <w:szCs w:val="32"/>
        </w:rPr>
        <w:t>第十六条  建筑工程以外的其他专业工程参照本办法执行。省级人民政府住房城乡建设主管部门可结合本地实际，依据本办法制定相应实施细则。</w:t>
      </w:r>
    </w:p>
    <w:p>
      <w:pPr>
        <w:spacing w:before="156" w:beforeLines="50" w:after="156" w:afterLines="50" w:line="620" w:lineRule="exact"/>
        <w:ind w:firstLine="643" w:firstLineChars="200"/>
        <w:jc w:val="left"/>
        <w:rPr>
          <w:rFonts w:hint="eastAsia" w:ascii="仿宋" w:hAnsi="仿宋" w:eastAsia="仿宋" w:cs="仿宋"/>
          <w:bCs/>
          <w:sz w:val="32"/>
          <w:szCs w:val="32"/>
        </w:rPr>
      </w:pPr>
      <w:r>
        <w:rPr>
          <w:rFonts w:hint="eastAsia" w:ascii="楷体" w:hAnsi="楷体" w:eastAsia="楷体" w:cs="楷体"/>
          <w:b/>
          <w:sz w:val="32"/>
          <w:szCs w:val="32"/>
        </w:rPr>
        <w:t>【释义】</w:t>
      </w:r>
      <w:r>
        <w:rPr>
          <w:rFonts w:hint="eastAsia" w:ascii="仿宋" w:hAnsi="仿宋" w:eastAsia="仿宋" w:cs="仿宋"/>
          <w:bCs/>
          <w:sz w:val="32"/>
          <w:szCs w:val="32"/>
        </w:rPr>
        <w:t>本条是关于适用其他专业工程范围和地方制定实施细则的规定。</w:t>
      </w:r>
    </w:p>
    <w:p>
      <w:pPr>
        <w:spacing w:before="156" w:beforeLines="50" w:after="156" w:afterLines="50" w:line="620" w:lineRule="exact"/>
        <w:ind w:firstLine="640"/>
        <w:jc w:val="left"/>
        <w:rPr>
          <w:rFonts w:hint="eastAsia" w:ascii="仿宋" w:hAnsi="仿宋" w:eastAsia="仿宋" w:cs="仿宋"/>
          <w:sz w:val="32"/>
          <w:szCs w:val="32"/>
        </w:rPr>
      </w:pPr>
      <w:r>
        <w:rPr>
          <w:rFonts w:hint="eastAsia" w:ascii="仿宋" w:hAnsi="仿宋" w:eastAsia="仿宋" w:cs="仿宋"/>
          <w:sz w:val="32"/>
          <w:szCs w:val="32"/>
        </w:rPr>
        <w:t>其他专业工程，如铁路、公路、水利等专业工程的建筑活动，与建筑工程建筑活动具有一定的共性，应当遵守共同的基本准则。因此本办法关于违法行为的认定查处也可适用于其他专业工程的建筑活动。</w:t>
      </w:r>
    </w:p>
    <w:p>
      <w:pPr>
        <w:spacing w:before="156" w:beforeLines="50" w:after="156" w:afterLines="50" w:line="620" w:lineRule="exact"/>
        <w:ind w:firstLine="640"/>
        <w:jc w:val="left"/>
        <w:rPr>
          <w:rFonts w:hint="eastAsia" w:ascii="仿宋" w:hAnsi="仿宋" w:eastAsia="仿宋" w:cs="仿宋"/>
          <w:sz w:val="32"/>
          <w:szCs w:val="32"/>
        </w:rPr>
      </w:pPr>
      <w:r>
        <w:rPr>
          <w:rFonts w:hint="eastAsia" w:ascii="仿宋" w:hAnsi="仿宋" w:eastAsia="仿宋" w:cs="仿宋"/>
          <w:sz w:val="32"/>
          <w:szCs w:val="32"/>
        </w:rPr>
        <w:t>本条还明确了省级人民政府住房城乡建设主管部门可以依据本办法制定实施细则的职权，在各自的管辖范围内进一步细化认定查处程序。</w:t>
      </w:r>
    </w:p>
    <w:p>
      <w:pPr>
        <w:spacing w:line="620" w:lineRule="exact"/>
        <w:ind w:firstLine="643" w:firstLineChars="200"/>
        <w:rPr>
          <w:rFonts w:hint="eastAsia" w:ascii="宋体" w:hAnsi="宋体" w:cs="宋体"/>
          <w:b/>
          <w:sz w:val="32"/>
          <w:szCs w:val="32"/>
        </w:rPr>
      </w:pPr>
      <w:r>
        <w:rPr>
          <w:rFonts w:hint="eastAsia" w:ascii="宋体" w:hAnsi="宋体" w:cs="宋体"/>
          <w:b/>
          <w:sz w:val="32"/>
          <w:szCs w:val="32"/>
        </w:rPr>
        <w:t>第十七条  本办法由住房城乡建设部负责解释。</w:t>
      </w:r>
    </w:p>
    <w:p>
      <w:pPr>
        <w:spacing w:before="312" w:beforeLines="100" w:after="312" w:afterLines="100" w:line="620" w:lineRule="exact"/>
        <w:ind w:firstLine="643" w:firstLineChars="200"/>
        <w:jc w:val="left"/>
        <w:rPr>
          <w:rFonts w:hint="eastAsia" w:ascii="仿宋" w:hAnsi="仿宋" w:eastAsia="仿宋" w:cs="仿宋"/>
          <w:bCs/>
          <w:sz w:val="32"/>
          <w:szCs w:val="32"/>
        </w:rPr>
      </w:pPr>
      <w:r>
        <w:rPr>
          <w:rFonts w:hint="eastAsia" w:ascii="楷体" w:hAnsi="楷体" w:eastAsia="楷体" w:cs="楷体"/>
          <w:b/>
          <w:sz w:val="32"/>
          <w:szCs w:val="32"/>
        </w:rPr>
        <w:t>【释义】</w:t>
      </w:r>
      <w:r>
        <w:rPr>
          <w:rFonts w:hint="eastAsia" w:ascii="仿宋" w:hAnsi="仿宋" w:eastAsia="仿宋" w:cs="仿宋"/>
          <w:bCs/>
          <w:sz w:val="32"/>
          <w:szCs w:val="32"/>
        </w:rPr>
        <w:t>本条是关于本办法解释权的规定。</w:t>
      </w:r>
    </w:p>
    <w:p>
      <w:pPr>
        <w:spacing w:before="312" w:beforeLines="100" w:after="312" w:afterLines="100" w:line="620" w:lineRule="exact"/>
        <w:ind w:firstLine="643" w:firstLineChars="200"/>
        <w:jc w:val="left"/>
        <w:rPr>
          <w:rFonts w:hint="eastAsia" w:ascii="宋体" w:hAnsi="宋体" w:cs="宋体"/>
          <w:b/>
          <w:sz w:val="32"/>
          <w:szCs w:val="32"/>
        </w:rPr>
      </w:pPr>
      <w:r>
        <w:rPr>
          <w:rFonts w:hint="eastAsia" w:ascii="宋体" w:hAnsi="宋体" w:cs="宋体"/>
          <w:b/>
          <w:sz w:val="32"/>
          <w:szCs w:val="32"/>
        </w:rPr>
        <w:t>第十八条  本办法自2014年10月1日起施行。住房城乡建设部之前发布的有关规定与本办法的规定不一致的，以本办法为准。</w:t>
      </w:r>
    </w:p>
    <w:p>
      <w:pPr>
        <w:spacing w:before="156" w:beforeLines="50" w:after="156" w:afterLines="50" w:line="620" w:lineRule="exact"/>
        <w:jc w:val="left"/>
        <w:rPr>
          <w:rFonts w:hint="eastAsia" w:ascii="仿宋" w:hAnsi="仿宋" w:eastAsia="仿宋" w:cs="仿宋"/>
          <w:b/>
          <w:bCs/>
          <w:sz w:val="32"/>
          <w:szCs w:val="32"/>
        </w:rPr>
      </w:pPr>
      <w:r>
        <w:rPr>
          <w:rFonts w:hint="eastAsia" w:ascii="楷体" w:hAnsi="楷体" w:eastAsia="楷体" w:cs="楷体"/>
          <w:b/>
          <w:bCs/>
          <w:sz w:val="32"/>
          <w:szCs w:val="32"/>
        </w:rPr>
        <w:t xml:space="preserve">    </w:t>
      </w:r>
      <w:r>
        <w:rPr>
          <w:rFonts w:hint="eastAsia" w:ascii="楷体" w:hAnsi="楷体" w:eastAsia="楷体" w:cs="楷体"/>
          <w:b/>
          <w:sz w:val="32"/>
          <w:szCs w:val="32"/>
        </w:rPr>
        <w:t>【释义】</w:t>
      </w:r>
      <w:r>
        <w:rPr>
          <w:rFonts w:hint="eastAsia" w:ascii="仿宋" w:hAnsi="仿宋" w:eastAsia="仿宋" w:cs="仿宋"/>
          <w:bCs/>
          <w:sz w:val="32"/>
          <w:szCs w:val="32"/>
        </w:rPr>
        <w:t>本条是关于本办法的施行时间以及与住房城乡建设部之前发布的有关政策文件关系的规定。本办法自2014年10月1日起施行，但对有关违法行为的认定查处起始于相关法律法规的生效规定。</w:t>
      </w:r>
    </w:p>
    <w:p>
      <w:pPr>
        <w:spacing w:before="156" w:beforeLines="50" w:after="156" w:afterLines="50" w:line="620" w:lineRule="exact"/>
        <w:ind w:firstLine="643"/>
        <w:jc w:val="left"/>
        <w:rPr>
          <w:rFonts w:hint="eastAsia" w:ascii="仿宋" w:hAnsi="仿宋" w:eastAsia="仿宋" w:cs="仿宋"/>
          <w:b/>
          <w:bCs/>
          <w:sz w:val="32"/>
          <w:szCs w:val="32"/>
        </w:rPr>
      </w:pPr>
    </w:p>
    <w:p>
      <w:pPr>
        <w:spacing w:line="620" w:lineRule="exact"/>
        <w:ind w:firstLine="627" w:firstLineChars="196"/>
        <w:rPr>
          <w:rFonts w:hint="eastAsia" w:ascii="仿宋" w:hAnsi="仿宋" w:eastAsia="仿宋" w:cs="仿宋"/>
          <w:bCs/>
          <w:sz w:val="32"/>
          <w:szCs w:val="32"/>
        </w:rPr>
      </w:pPr>
    </w:p>
    <w:p>
      <w:pPr>
        <w:pStyle w:val="4"/>
        <w:keepNext w:val="0"/>
        <w:keepLines w:val="0"/>
        <w:widowControl/>
        <w:suppressLineNumbers w:val="0"/>
        <w:pBdr>
          <w:bottom w:val="none" w:color="auto" w:sz="0" w:space="0"/>
        </w:pBdr>
        <w:spacing w:line="360" w:lineRule="atLeast"/>
        <w:jc w:val="left"/>
        <w:rPr>
          <w:rFonts w:hint="default" w:ascii="宋体 ，Arial" w:hAnsi="宋体 ，Arial" w:eastAsia="宋体 ，Arial" w:cs="宋体 ，Arial"/>
          <w:color w:val="000000"/>
          <w:sz w:val="18"/>
          <w:szCs w:val="18"/>
        </w:rPr>
      </w:pPr>
      <w:bookmarkStart w:id="0" w:name="_GoBack"/>
      <w:bookmarkEnd w:id="0"/>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宋体 ，Arial">
    <w:altName w:val="宋体"/>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tentative="0">
      <w:start w:val="1"/>
      <w:numFmt w:val="decimal"/>
      <w:suff w:val="space"/>
      <w:lvlText w:val="%1"/>
      <w:lvlJc w:val="center"/>
      <w:pPr>
        <w:tabs>
          <w:tab w:val="left" w:pos="0"/>
        </w:tabs>
        <w:ind w:left="0" w:firstLine="0"/>
      </w:pPr>
      <w:rPr>
        <w:rFonts w:hint="default" w:ascii="宋体" w:hAnsi="宋体" w:eastAsia="宋体"/>
        <w:b/>
        <w:sz w:val="36"/>
      </w:rPr>
    </w:lvl>
    <w:lvl w:ilvl="1" w:tentative="0">
      <w:start w:val="1"/>
      <w:numFmt w:val="decimal"/>
      <w:suff w:val="nothing"/>
      <w:lvlText w:val="%1.%2"/>
      <w:lvlJc w:val="center"/>
      <w:pPr>
        <w:tabs>
          <w:tab w:val="left" w:pos="0"/>
        </w:tabs>
        <w:ind w:left="0" w:firstLine="0"/>
      </w:pPr>
      <w:rPr>
        <w:rFonts w:hint="default" w:ascii="黑体" w:hAnsi="黑体" w:eastAsia="黑体"/>
        <w:b/>
        <w:sz w:val="32"/>
      </w:rPr>
    </w:lvl>
    <w:lvl w:ilvl="2" w:tentative="0">
      <w:start w:val="1"/>
      <w:numFmt w:val="decimal"/>
      <w:pStyle w:val="7"/>
      <w:suff w:val="space"/>
      <w:lvlText w:val="%1.%2.%3"/>
      <w:lvlJc w:val="left"/>
      <w:pPr>
        <w:tabs>
          <w:tab w:val="left" w:pos="1508"/>
        </w:tabs>
        <w:ind w:left="0" w:firstLine="0"/>
      </w:pPr>
      <w:rPr>
        <w:rFonts w:hint="default" w:ascii="仿宋_GB2312" w:hAnsi="仿宋_GB2312" w:eastAsia="仿宋_GB2312"/>
        <w:b/>
        <w:sz w:val="32"/>
      </w:rPr>
    </w:lvl>
    <w:lvl w:ilvl="3" w:tentative="0">
      <w:start w:val="1"/>
      <w:numFmt w:val="decimal"/>
      <w:lvlText w:val="%1.%2.%3.%4."/>
      <w:lvlJc w:val="left"/>
      <w:pPr>
        <w:tabs>
          <w:tab w:val="left" w:pos="2053"/>
        </w:tabs>
        <w:ind w:left="2053" w:hanging="853"/>
      </w:pPr>
      <w:rPr>
        <w:rFonts w:hint="default" w:ascii="宋体" w:hAnsi="宋体" w:eastAsia="宋体"/>
      </w:rPr>
    </w:lvl>
    <w:lvl w:ilvl="4" w:tentative="0">
      <w:start w:val="1"/>
      <w:numFmt w:val="decimal"/>
      <w:lvlText w:val="%1.%2.%3.%4.%5."/>
      <w:lvlJc w:val="left"/>
      <w:pPr>
        <w:tabs>
          <w:tab w:val="left" w:pos="2495"/>
        </w:tabs>
        <w:ind w:left="2495" w:hanging="895"/>
      </w:pPr>
      <w:rPr>
        <w:rFonts w:hint="default"/>
      </w:rPr>
    </w:lvl>
    <w:lvl w:ilvl="5" w:tentative="0">
      <w:start w:val="1"/>
      <w:numFmt w:val="decimal"/>
      <w:lvlText w:val="%1.%2.%3.%4.%5.%6."/>
      <w:lvlJc w:val="left"/>
      <w:pPr>
        <w:tabs>
          <w:tab w:val="left" w:pos="3136"/>
        </w:tabs>
        <w:ind w:left="3136" w:hanging="1136"/>
      </w:pPr>
      <w:rPr>
        <w:rFonts w:hint="default"/>
      </w:rPr>
    </w:lvl>
    <w:lvl w:ilvl="6" w:tentative="0">
      <w:start w:val="1"/>
      <w:numFmt w:val="decimal"/>
      <w:lvlText w:val="%1.%2.%3.%4.%5.%6.%7."/>
      <w:lvlJc w:val="left"/>
      <w:pPr>
        <w:tabs>
          <w:tab w:val="left" w:pos="3673"/>
        </w:tabs>
        <w:ind w:left="3673" w:hanging="1273"/>
      </w:pPr>
      <w:rPr>
        <w:rFonts w:hint="default"/>
      </w:rPr>
    </w:lvl>
    <w:lvl w:ilvl="7" w:tentative="0">
      <w:start w:val="1"/>
      <w:numFmt w:val="decimal"/>
      <w:lvlText w:val="%1.%2.%3.%4.%5.%6.%7.%8."/>
      <w:lvlJc w:val="left"/>
      <w:pPr>
        <w:tabs>
          <w:tab w:val="left" w:pos="4218"/>
        </w:tabs>
        <w:ind w:left="4218" w:hanging="1418"/>
      </w:pPr>
      <w:rPr>
        <w:rFonts w:hint="default"/>
      </w:rPr>
    </w:lvl>
    <w:lvl w:ilvl="8" w:tentative="0">
      <w:start w:val="1"/>
      <w:numFmt w:val="decimal"/>
      <w:lvlText w:val="%1.%2.%3.%4.%5.%6.%7.%8.%9."/>
      <w:lvlJc w:val="left"/>
      <w:pPr>
        <w:tabs>
          <w:tab w:val="left" w:pos="4648"/>
        </w:tabs>
        <w:ind w:left="4648" w:hanging="1448"/>
      </w:pPr>
      <w:rPr>
        <w:rFonts w:hint="default"/>
      </w:rPr>
    </w:lvl>
  </w:abstractNum>
  <w:abstractNum w:abstractNumId="1">
    <w:nsid w:val="00000006"/>
    <w:multiLevelType w:val="singleLevel"/>
    <w:tmpl w:val="00000006"/>
    <w:lvl w:ilvl="0" w:tentative="0">
      <w:start w:val="3"/>
      <w:numFmt w:val="chineseCounting"/>
      <w:suff w:val="nothing"/>
      <w:lvlText w:val="（%1）"/>
      <w:lvlJc w:val="left"/>
    </w:lvl>
  </w:abstractNum>
  <w:abstractNum w:abstractNumId="2">
    <w:nsid w:val="00000008"/>
    <w:multiLevelType w:val="singleLevel"/>
    <w:tmpl w:val="00000008"/>
    <w:lvl w:ilvl="0" w:tentative="0">
      <w:start w:val="1"/>
      <w:numFmt w:val="chineseCounting"/>
      <w:suff w:val="nothing"/>
      <w:lvlText w:val="（%1）"/>
      <w:lvlJc w:val="left"/>
    </w:lvl>
  </w:abstractNum>
  <w:abstractNum w:abstractNumId="3">
    <w:nsid w:val="0000000D"/>
    <w:multiLevelType w:val="multilevel"/>
    <w:tmpl w:val="0000000D"/>
    <w:lvl w:ilvl="0" w:tentative="0">
      <w:start w:val="1"/>
      <w:numFmt w:val="decimal"/>
      <w:lvlText w:val="%1."/>
      <w:lvlJc w:val="left"/>
      <w:pPr>
        <w:tabs>
          <w:tab w:val="left" w:pos="425"/>
        </w:tabs>
        <w:ind w:left="425" w:hanging="425"/>
      </w:pPr>
      <w:rPr>
        <w:rFonts w:hint="default" w:ascii="宋体" w:hAnsi="宋体" w:eastAsia="宋体" w:cs="宋体"/>
      </w:rPr>
    </w:lvl>
    <w:lvl w:ilvl="1" w:tentative="0">
      <w:start w:val="1"/>
      <w:numFmt w:val="decimal"/>
      <w:lvlText w:val="%1.%2"/>
      <w:lvlJc w:val="left"/>
      <w:pPr>
        <w:tabs>
          <w:tab w:val="left" w:pos="567"/>
        </w:tabs>
        <w:ind w:left="567" w:hanging="567"/>
      </w:pPr>
      <w:rPr>
        <w:rFonts w:hint="default" w:ascii="宋体" w:hAnsi="宋体" w:eastAsia="宋体" w:cs="宋体"/>
      </w:rPr>
    </w:lvl>
    <w:lvl w:ilvl="2" w:tentative="0">
      <w:start w:val="1"/>
      <w:numFmt w:val="decimal"/>
      <w:lvlRestart w:val="0"/>
      <w:pStyle w:val="2"/>
      <w:lvlText w:val="49.%2.%3"/>
      <w:lvlJc w:val="left"/>
      <w:pPr>
        <w:tabs>
          <w:tab w:val="left" w:pos="709"/>
        </w:tabs>
        <w:ind w:left="709" w:hanging="709"/>
      </w:pPr>
      <w:rPr>
        <w:rFonts w:hint="default" w:ascii="宋体" w:hAnsi="宋体" w:eastAsia="宋体" w:cs="宋体"/>
        <w:b/>
        <w:color w:val="auto"/>
        <w:sz w:val="32"/>
      </w:rPr>
    </w:lvl>
    <w:lvl w:ilvl="3" w:tentative="0">
      <w:start w:val="1"/>
      <w:numFmt w:val="decimal"/>
      <w:lvlText w:val="%1.%2.%3.%4"/>
      <w:lvlJc w:val="left"/>
      <w:pPr>
        <w:tabs>
          <w:tab w:val="left" w:pos="851"/>
        </w:tabs>
        <w:ind w:left="851" w:hanging="851"/>
      </w:pPr>
      <w:rPr>
        <w:rFonts w:hint="default" w:ascii="宋体" w:hAnsi="宋体" w:eastAsia="宋体" w:cs="宋体"/>
      </w:rPr>
    </w:lvl>
    <w:lvl w:ilvl="4" w:tentative="0">
      <w:start w:val="1"/>
      <w:numFmt w:val="decimal"/>
      <w:lvlText w:val="%1.%2.%3.%4.%5"/>
      <w:lvlJc w:val="left"/>
      <w:pPr>
        <w:tabs>
          <w:tab w:val="left" w:pos="992"/>
        </w:tabs>
        <w:ind w:left="992" w:hanging="992"/>
      </w:pPr>
      <w:rPr>
        <w:rFonts w:hint="default" w:ascii="宋体" w:hAnsi="宋体" w:eastAsia="宋体" w:cs="宋体"/>
      </w:rPr>
    </w:lvl>
    <w:lvl w:ilvl="5" w:tentative="0">
      <w:start w:val="1"/>
      <w:numFmt w:val="decimal"/>
      <w:lvlText w:val="%1.%2.%3.%4.%5.%6."/>
      <w:lvlJc w:val="left"/>
      <w:pPr>
        <w:tabs>
          <w:tab w:val="left" w:pos="1134"/>
        </w:tabs>
        <w:ind w:left="1134" w:hanging="1134"/>
      </w:pPr>
      <w:rPr>
        <w:rFonts w:hint="default" w:ascii="宋体" w:hAnsi="宋体" w:eastAsia="宋体" w:cs="宋体"/>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num w:numId="1">
    <w:abstractNumId w:val="3"/>
  </w:num>
  <w:num w:numId="2">
    <w:abstractNumId w:val="0"/>
  </w:num>
  <w:num w:numId="3">
    <w:abstractNumId w:val="2"/>
  </w:num>
  <w:num w:numId="4">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liulei">
    <w15:presenceInfo w15:providerId="None" w15:userId="liul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BE12925"/>
    <w:rsid w:val="39627935"/>
    <w:rsid w:val="3BE129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uiPriority w:val="0"/>
    <w:pPr>
      <w:numPr>
        <w:ilvl w:val="2"/>
        <w:numId w:val="1"/>
      </w:numPr>
      <w:outlineLvl w:val="2"/>
    </w:pPr>
    <w:rPr>
      <w:rFonts w:ascii="仿宋_GB2312" w:eastAsia="仿宋_GB2312"/>
      <w:b/>
      <w:kern w:val="2"/>
      <w:sz w:val="32"/>
      <w:szCs w:val="24"/>
      <w:lang w:val="en-US" w:eastAsia="zh-CN" w:bidi="ar-SA"/>
    </w:rPr>
  </w:style>
  <w:style w:type="character" w:default="1" w:styleId="6">
    <w:name w:val="Default Paragraph Font"/>
    <w:link w:val="7"/>
    <w:semiHidden/>
    <w:qFormat/>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 w:type="paragraph" w:styleId="4">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paragraph" w:customStyle="1" w:styleId="7">
    <w:name w:val="样式15"/>
    <w:basedOn w:val="2"/>
    <w:link w:val="6"/>
    <w:uiPriority w:val="0"/>
    <w:pPr>
      <w:numPr>
        <w:ilvl w:val="2"/>
        <w:numId w:val="2"/>
      </w:numPr>
      <w:tabs>
        <w:tab w:val="left" w:pos="0"/>
        <w:tab w:val="left" w:pos="210"/>
        <w:tab w:val="left" w:pos="420"/>
        <w:tab w:val="left" w:pos="1260"/>
        <w:tab w:val="clear" w:pos="1508"/>
        <w:tab w:val="clear" w:pos="709"/>
      </w:tabs>
      <w:adjustRightInd w:val="0"/>
      <w:spacing w:line="240" w:lineRule="auto"/>
      <w:ind w:left="0" w:firstLine="0" w:firstLineChars="0"/>
      <w:jc w:val="left"/>
    </w:pPr>
  </w:style>
  <w:style w:type="character" w:styleId="8">
    <w:name w:val="Strong"/>
    <w:basedOn w:val="6"/>
    <w:qFormat/>
    <w:uiPriority w:val="0"/>
    <w:rPr>
      <w:b/>
    </w:rPr>
  </w:style>
  <w:style w:type="character" w:styleId="9">
    <w:name w:val="page number"/>
    <w:basedOn w:val="6"/>
    <w:uiPriority w:val="0"/>
  </w:style>
  <w:style w:type="character" w:styleId="10">
    <w:name w:val="FollowedHyperlink"/>
    <w:basedOn w:val="6"/>
    <w:qFormat/>
    <w:uiPriority w:val="0"/>
    <w:rPr>
      <w:color w:val="000000"/>
      <w:sz w:val="18"/>
      <w:szCs w:val="18"/>
      <w:u w:val="none"/>
    </w:rPr>
  </w:style>
  <w:style w:type="character" w:styleId="11">
    <w:name w:val="Hyperlink"/>
    <w:basedOn w:val="6"/>
    <w:uiPriority w:val="0"/>
    <w:rPr>
      <w:color w:val="000000"/>
      <w:sz w:val="18"/>
      <w:szCs w:val="18"/>
      <w:u w:val="none"/>
    </w:rPr>
  </w:style>
  <w:style w:type="paragraph" w:customStyle="1" w:styleId="12">
    <w:name w:val="p0"/>
    <w:basedOn w:val="1"/>
    <w:uiPriority w:val="0"/>
    <w:pPr>
      <w:widowControl/>
    </w:pPr>
    <w:rPr>
      <w:kern w:val="0"/>
      <w:szCs w:val="21"/>
    </w:rPr>
  </w:style>
</w:styles>
</file>

<file path=word/_rels/document.xml.rels><?xml version="1.0" encoding="UTF-8" standalone="yes"?>
<Relationships xmlns="http://schemas.openxmlformats.org/package/2006/relationships"><Relationship Id="rId7" Type="http://schemas.microsoft.com/office/2011/relationships/people" Target="people.xml"/><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Office_11.1.0.8573_F1E327BC-269C-435d-A152-05C5408002CA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2019-07-13T15:28:00Z</dcterms:created>
  <dc:creator>你好846322</dc:creator>
  <cp:lastModifiedBy>你好846322</cp:lastModifiedBy>
  <dcterms:modified xsi:type="dcterms:W3CDTF">2019-07-13T15:32:33Z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