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37"/>
          <w:szCs w:val="37"/>
          <w:bdr w:val="none" w:color="auto" w:sz="0" w:space="0"/>
        </w:rPr>
      </w:pPr>
      <w:r>
        <w:rPr>
          <w:rFonts w:hint="eastAsia" w:ascii="宋体" w:hAnsi="宋体" w:eastAsia="宋体" w:cs="宋体"/>
          <w:b/>
          <w:color w:val="000000"/>
          <w:sz w:val="37"/>
          <w:szCs w:val="37"/>
          <w:bdr w:val="none" w:color="auto" w:sz="0" w:space="0"/>
        </w:rPr>
        <w:t>省住房城乡建设厅关于印发《江苏省房屋建筑和市政基础设施工程招标投标中串通投标和弄虚作假行为认定处理办法（试行）》的通知</w:t>
      </w:r>
    </w:p>
    <w:p>
      <w:pPr>
        <w:keepNext w:val="0"/>
        <w:keepLines w:val="0"/>
        <w:pageBreakBefore w:val="0"/>
        <w:widowControl/>
        <w:suppressLineNumbers w:val="0"/>
        <w:kinsoku/>
        <w:wordWrap/>
        <w:overflowPunct/>
        <w:topLinePunct w:val="0"/>
        <w:autoSpaceDE/>
        <w:autoSpaceDN/>
        <w:bidi w:val="0"/>
        <w:snapToGrid/>
        <w:spacing w:before="156" w:beforeLines="50" w:beforeAutospacing="0" w:after="0" w:afterAutospacing="1" w:line="360" w:lineRule="auto"/>
        <w:ind w:left="0" w:right="0"/>
        <w:jc w:val="center"/>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苏建规字〔2014〕2号</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各省辖市建设局（委），苏州工业园区、张家港保税区、苏州宿迁工业园区规划建设局，昆山市、泰兴市、沭阳县建设局：</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firstLine="645"/>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为进一步规范全省房屋建筑和市政基础设施工程招标投标活动，严厉打击工程建设领域串通投标和弄虚作假等违法行为，我厅制定了《江苏省房屋建筑和市政基础设施工程招标投标中串通投标和弄虚作假行为认定处理办法（试行）》，现印发给你们，请认真贯彻执行。</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firstLine="645"/>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 xml:space="preserve"> 附件：《江苏省房屋建筑和市政基础设施工程招标投标中串通投标和弄虚作假行为认定处理办法（试行）》</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firstLine="645"/>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firstLine="3640" w:firstLineChars="140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江苏省住房和城乡建设厅</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firstLine="3640" w:firstLineChars="140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2014年12月31日</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360" w:lineRule="auto"/>
        <w:ind w:left="0" w:right="0" w:firstLine="3640" w:firstLineChars="140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2"/>
          <w:sz w:val="26"/>
          <w:szCs w:val="26"/>
          <w:lang w:val="en-US" w:eastAsia="zh-CN" w:bidi="ar"/>
        </w:rPr>
        <w:t xml:space="preserve"> </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360" w:lineRule="auto"/>
        <w:ind w:left="0" w:right="0" w:firstLine="0"/>
        <w:jc w:val="center"/>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 </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360" w:lineRule="auto"/>
        <w:ind w:left="0" w:right="0" w:firstLine="0"/>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color w:val="000000"/>
          <w:kern w:val="0"/>
          <w:sz w:val="26"/>
          <w:szCs w:val="26"/>
          <w:lang w:val="en-US" w:eastAsia="zh-CN" w:bidi="ar"/>
        </w:rPr>
        <w:br w:type="textWrapping"/>
      </w:r>
      <w:r>
        <w:rPr>
          <w:rFonts w:hint="eastAsia" w:asciiTheme="minorEastAsia" w:hAnsiTheme="minorEastAsia" w:eastAsiaTheme="minorEastAsia" w:cstheme="minorEastAsia"/>
          <w:b/>
          <w:color w:val="000000"/>
          <w:kern w:val="0"/>
          <w:sz w:val="36"/>
          <w:szCs w:val="36"/>
          <w:lang w:val="en-US" w:eastAsia="zh-CN" w:bidi="ar"/>
        </w:rPr>
        <w:t>江苏省房屋建筑和市政基础设施工程招标投标中串通投标和弄虚作假行为认定处理办法（试行）</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 第一条 </w:t>
      </w:r>
      <w:r>
        <w:rPr>
          <w:rFonts w:hint="eastAsia" w:asciiTheme="minorEastAsia" w:hAnsiTheme="minorEastAsia" w:eastAsiaTheme="minorEastAsia" w:cstheme="minorEastAsia"/>
          <w:color w:val="000000"/>
          <w:kern w:val="0"/>
          <w:sz w:val="26"/>
          <w:szCs w:val="26"/>
          <w:lang w:val="en-US" w:eastAsia="zh-CN" w:bidi="ar"/>
        </w:rPr>
        <w:t>为了进一步规范我省房屋建筑和市政基础设施工程招标投标活动，有效遏制招标投标活动中的串通投标和弄虚作假行为，依据《中华人民共和国招标投标法》、《中华人民共和国招标投标法实施条例》等有关法律法规规定，结合本省实际，制定本办法。</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第二条 </w:t>
      </w:r>
      <w:r>
        <w:rPr>
          <w:rFonts w:hint="eastAsia" w:asciiTheme="minorEastAsia" w:hAnsiTheme="minorEastAsia" w:eastAsiaTheme="minorEastAsia" w:cstheme="minorEastAsia"/>
          <w:color w:val="000000"/>
          <w:kern w:val="0"/>
          <w:sz w:val="26"/>
          <w:szCs w:val="26"/>
          <w:lang w:val="en-US" w:eastAsia="zh-CN" w:bidi="ar"/>
        </w:rPr>
        <w:t>本省行政区域内对房屋建筑和市政基础设施工程的招标投标中的串通投标和弄虚作假行为的认定和处理，适用于本办法。</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第三条 </w:t>
      </w:r>
      <w:r>
        <w:rPr>
          <w:rFonts w:hint="eastAsia" w:asciiTheme="minorEastAsia" w:hAnsiTheme="minorEastAsia" w:eastAsiaTheme="minorEastAsia" w:cstheme="minorEastAsia"/>
          <w:color w:val="000000"/>
          <w:kern w:val="0"/>
          <w:sz w:val="26"/>
          <w:szCs w:val="26"/>
          <w:lang w:val="en-US" w:eastAsia="zh-CN" w:bidi="ar"/>
        </w:rPr>
        <w:t>本办法所称</w:t>
      </w:r>
      <w:r>
        <w:rPr>
          <w:rFonts w:hint="eastAsia" w:asciiTheme="minorEastAsia" w:hAnsiTheme="minorEastAsia" w:eastAsiaTheme="minorEastAsia" w:cstheme="minorEastAsia"/>
          <w:color w:val="000000"/>
          <w:kern w:val="0"/>
          <w:sz w:val="26"/>
          <w:szCs w:val="26"/>
          <w:highlight w:val="yellow"/>
          <w:lang w:val="en-US" w:eastAsia="zh-CN" w:bidi="ar"/>
        </w:rPr>
        <w:t>串通投标</w:t>
      </w:r>
      <w:r>
        <w:rPr>
          <w:rFonts w:hint="eastAsia" w:asciiTheme="minorEastAsia" w:hAnsiTheme="minorEastAsia" w:eastAsiaTheme="minorEastAsia" w:cstheme="minorEastAsia"/>
          <w:color w:val="000000"/>
          <w:kern w:val="0"/>
          <w:sz w:val="26"/>
          <w:szCs w:val="26"/>
          <w:lang w:val="en-US" w:eastAsia="zh-CN" w:bidi="ar"/>
        </w:rPr>
        <w:t>，是指参与招标投标活动的各方主体及其有关人员采用不正当手段，对招标投标事项进行串通，损害国家利益、社会公共利益或者其他当事人合法权益的行为。</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本办法所称</w:t>
      </w:r>
      <w:r>
        <w:rPr>
          <w:rFonts w:hint="eastAsia" w:asciiTheme="minorEastAsia" w:hAnsiTheme="minorEastAsia" w:eastAsiaTheme="minorEastAsia" w:cstheme="minorEastAsia"/>
          <w:color w:val="000000"/>
          <w:kern w:val="0"/>
          <w:sz w:val="26"/>
          <w:szCs w:val="26"/>
          <w:highlight w:val="yellow"/>
          <w:lang w:val="en-US" w:eastAsia="zh-CN" w:bidi="ar"/>
        </w:rPr>
        <w:t>弄虚作假</w:t>
      </w:r>
      <w:r>
        <w:rPr>
          <w:rFonts w:hint="eastAsia" w:asciiTheme="minorEastAsia" w:hAnsiTheme="minorEastAsia" w:eastAsiaTheme="minorEastAsia" w:cstheme="minorEastAsia"/>
          <w:color w:val="000000"/>
          <w:kern w:val="0"/>
          <w:sz w:val="26"/>
          <w:szCs w:val="26"/>
          <w:lang w:val="en-US" w:eastAsia="zh-CN" w:bidi="ar"/>
        </w:rPr>
        <w:t>，是指投标人或者潜在投标人（以下统称投标人）编制虚假材料以他人名义投标或者以其他方式弄虚作假,骗取中标的行为。</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第四条 </w:t>
      </w:r>
      <w:r>
        <w:rPr>
          <w:rFonts w:hint="eastAsia" w:asciiTheme="minorEastAsia" w:hAnsiTheme="minorEastAsia" w:eastAsiaTheme="minorEastAsia" w:cstheme="minorEastAsia"/>
          <w:color w:val="000000"/>
          <w:kern w:val="0"/>
          <w:sz w:val="26"/>
          <w:szCs w:val="26"/>
          <w:lang w:val="en-US" w:eastAsia="zh-CN" w:bidi="ar"/>
        </w:rPr>
        <w:t>招标人或者其委托的招标代理机构在招标过程中有下列情形之一的，</w:t>
      </w:r>
      <w:r>
        <w:rPr>
          <w:rFonts w:hint="eastAsia" w:asciiTheme="minorEastAsia" w:hAnsiTheme="minorEastAsia" w:eastAsiaTheme="minorEastAsia" w:cstheme="minorEastAsia"/>
          <w:color w:val="000000"/>
          <w:kern w:val="0"/>
          <w:sz w:val="26"/>
          <w:szCs w:val="26"/>
          <w:highlight w:val="yellow"/>
          <w:lang w:val="en-US" w:eastAsia="zh-CN" w:bidi="ar"/>
        </w:rPr>
        <w:t>属于与投标人串通投标</w:t>
      </w:r>
      <w:r>
        <w:rPr>
          <w:rFonts w:hint="eastAsia" w:asciiTheme="minorEastAsia" w:hAnsiTheme="minorEastAsia" w:eastAsiaTheme="minorEastAsia" w:cstheme="minorEastAsia"/>
          <w:color w:val="000000"/>
          <w:kern w:val="0"/>
          <w:sz w:val="26"/>
          <w:szCs w:val="26"/>
          <w:lang w:val="en-US" w:eastAsia="zh-CN" w:bidi="ar"/>
        </w:rPr>
        <w:t>：</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（一）招标人或者招标代理机构在开标前开启投标文件并将有关信息直接或者间接泄露给其他投标人；</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(二)招标人或者招标代理机构直接或者间接向投标人泄露标底、评标委员会成员等信息；</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(三)招标人或者招标代理机构明示或者暗示投标人压低或者抬高投标报价；</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(四)招标人或者招标代理机构授意投标人撤换、修改投标文件；</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(五)招标人或者招标代理机构明示或者暗示投标人为特定投标人中标提供方便；</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（六）招标人或者招标代理机构与投标人为谋求特定投标人中标而采取的其他串通行为：</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1、直接或者间接向投标人泄露获取资格预审文件或者通过资格预审的投标申请人，或者已经获取招标文件的潜在投标人的名称、数量的；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2、直接或者间接向投标利害关系人泄露资格审查或者评标情况的；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3、与投标人商定压低或者抬高标价，中标后给予投标人或者招标人额外补偿的；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4、故意损毁、篡改特定投标文件内容，或者在资格预审活动中损毁、篡改特定资格预审申请人提交的资格预审申请文件；</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5、法律、法规、规章规定的其他行为。</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105" w:leftChars="50" w:right="105" w:rightChars="50" w:firstLine="519" w:firstLineChars="199"/>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shd w:val="clear" w:fill="FFFFFF"/>
          <w:lang w:val="en-US" w:eastAsia="zh-CN" w:bidi="ar"/>
        </w:rPr>
        <w:t xml:space="preserve">第五条 </w:t>
      </w:r>
      <w:r>
        <w:rPr>
          <w:rFonts w:hint="eastAsia" w:asciiTheme="minorEastAsia" w:hAnsiTheme="minorEastAsia" w:eastAsiaTheme="minorEastAsia" w:cstheme="minorEastAsia"/>
          <w:color w:val="000000"/>
          <w:kern w:val="0"/>
          <w:sz w:val="26"/>
          <w:szCs w:val="26"/>
          <w:shd w:val="clear" w:fill="FFFFFF"/>
          <w:lang w:val="en-US" w:eastAsia="zh-CN" w:bidi="ar"/>
        </w:rPr>
        <w:t>投标人在投标过程中有下列情形之一的，</w:t>
      </w:r>
      <w:r>
        <w:rPr>
          <w:rFonts w:hint="eastAsia" w:asciiTheme="minorEastAsia" w:hAnsiTheme="minorEastAsia" w:eastAsiaTheme="minorEastAsia" w:cstheme="minorEastAsia"/>
          <w:color w:val="000000"/>
          <w:kern w:val="0"/>
          <w:sz w:val="26"/>
          <w:szCs w:val="26"/>
          <w:highlight w:val="yellow"/>
          <w:shd w:val="clear" w:fill="FFFFFF"/>
          <w:lang w:val="en-US" w:eastAsia="zh-CN" w:bidi="ar"/>
        </w:rPr>
        <w:t>属于投标人相互串通投标</w:t>
      </w:r>
      <w:r>
        <w:rPr>
          <w:rFonts w:hint="eastAsia" w:asciiTheme="minorEastAsia" w:hAnsiTheme="minorEastAsia" w:eastAsiaTheme="minorEastAsia" w:cstheme="minorEastAsia"/>
          <w:color w:val="000000"/>
          <w:kern w:val="0"/>
          <w:sz w:val="26"/>
          <w:szCs w:val="26"/>
          <w:shd w:val="clear"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440" w:lineRule="exact"/>
        <w:ind w:left="105" w:leftChars="50" w:right="0" w:firstLine="585" w:firstLineChars="225"/>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(一)投标人之间协商投标报价等投标文件的实质性内容；</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105" w:leftChars="50" w:right="105" w:rightChars="50" w:firstLine="517" w:firstLineChars="199"/>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(二)投标人之间约定中标人；</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105" w:leftChars="50" w:right="105" w:rightChars="50" w:firstLine="517" w:firstLineChars="199"/>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(三)投标人之间约定部分投标人放弃投标或者中标；</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105" w:leftChars="50" w:right="105" w:rightChars="50" w:firstLine="517" w:firstLineChars="199"/>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(四)属于同一集团、协会、商会等组织成员的投标人按照该组织要求协同投标；</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650" w:firstLineChars="25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(五)投标人之间为谋取中标或者排斥特定投标人而采取的其他联合行动：</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1、根据相互约定不按照资格预审文件要求提交资格申请文件的；</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2、根据相互约定撤回投标的；</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3、按照相互约定不实质性响应招标文件的；</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4、按照相互约定制定投标方案的；</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5、相互约定给予未中标的投标人费用补偿的。</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6、法律、法规、规章规定的其他行为。</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8"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shd w:val="clear" w:fill="FFFFFF"/>
          <w:lang w:val="en-US" w:eastAsia="zh-CN" w:bidi="ar"/>
        </w:rPr>
        <w:t xml:space="preserve">第六条 </w:t>
      </w:r>
      <w:r>
        <w:rPr>
          <w:rFonts w:hint="eastAsia" w:asciiTheme="minorEastAsia" w:hAnsiTheme="minorEastAsia" w:eastAsiaTheme="minorEastAsia" w:cstheme="minorEastAsia"/>
          <w:color w:val="000000"/>
          <w:kern w:val="0"/>
          <w:sz w:val="26"/>
          <w:szCs w:val="26"/>
          <w:shd w:val="clear" w:fill="FFFFFF"/>
          <w:lang w:val="en-US" w:eastAsia="zh-CN" w:bidi="ar"/>
        </w:rPr>
        <w:t>投标人在投标过程中有下列情形之一的，</w:t>
      </w:r>
      <w:r>
        <w:rPr>
          <w:rFonts w:hint="eastAsia" w:asciiTheme="minorEastAsia" w:hAnsiTheme="minorEastAsia" w:eastAsiaTheme="minorEastAsia" w:cstheme="minorEastAsia"/>
          <w:color w:val="000000"/>
          <w:kern w:val="0"/>
          <w:sz w:val="26"/>
          <w:szCs w:val="26"/>
          <w:highlight w:val="yellow"/>
          <w:shd w:val="clear" w:fill="FFFFFF"/>
          <w:lang w:val="en-US" w:eastAsia="zh-CN" w:bidi="ar"/>
        </w:rPr>
        <w:t>视为投标人相互串通投标</w:t>
      </w:r>
      <w:r>
        <w:rPr>
          <w:rFonts w:hint="eastAsia" w:asciiTheme="minorEastAsia" w:hAnsiTheme="minorEastAsia" w:eastAsiaTheme="minorEastAsia" w:cstheme="minorEastAsia"/>
          <w:color w:val="000000"/>
          <w:kern w:val="0"/>
          <w:sz w:val="26"/>
          <w:szCs w:val="26"/>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（一）不同投标人的投标文件由同一单位或者个人编制：</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1、不同投标人的电子投标文件出自同一台电脑；</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2、不同投标人的投标文件的编制者为同一人；</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3、不同投标人的投标文件由同一投标人的附属设备打印、复印的；</w:t>
      </w:r>
    </w:p>
    <w:p>
      <w:pPr>
        <w:keepNext w:val="0"/>
        <w:keepLines w:val="0"/>
        <w:pageBreakBefore w:val="0"/>
        <w:widowControl/>
        <w:suppressLineNumbers w:val="0"/>
        <w:shd w:val="clear" w:fill="FFFFFF"/>
        <w:kinsoku/>
        <w:wordWrap/>
        <w:overflowPunct/>
        <w:topLinePunct w:val="0"/>
        <w:autoSpaceDE/>
        <w:autoSpaceDN/>
        <w:bidi w:val="0"/>
        <w:snapToGrid/>
        <w:spacing w:before="0" w:beforeAutospacing="1" w:after="0" w:afterAutospacing="1" w:line="440" w:lineRule="exact"/>
        <w:ind w:left="0" w:right="105" w:rightChars="5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shd w:val="clear" w:fill="FFFFFF"/>
          <w:lang w:val="en-US" w:eastAsia="zh-CN" w:bidi="ar"/>
        </w:rPr>
        <w:t>4、不同投标人的投标报价用同一个预算编制软件密码锁制作或者出自同一电子文档的；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(二)不同投标人委托同一单位或者个人办理投标事宜；</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(三)不同投标人的投标文件载明的项目管理成员为同一人或同一单位；</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(四)不同投标人的投标文件异常一致或者投标报价呈规律性差异；</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(五)不同投标人的投标文件相互混装；</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(六)不同投标人的投标保证金从同一单位或者个人的账户转出，或者不同投标人的投标保证金虽然经由投标人自己的基本账户转出，但所需资金均是来自同一单位或者个人的账户的。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第七条 </w:t>
      </w:r>
      <w:r>
        <w:rPr>
          <w:rFonts w:hint="eastAsia" w:asciiTheme="minorEastAsia" w:hAnsiTheme="minorEastAsia" w:eastAsiaTheme="minorEastAsia" w:cstheme="minorEastAsia"/>
          <w:color w:val="000000"/>
          <w:kern w:val="0"/>
          <w:sz w:val="26"/>
          <w:szCs w:val="26"/>
          <w:lang w:val="en-US" w:eastAsia="zh-CN" w:bidi="ar"/>
        </w:rPr>
        <w:t xml:space="preserve"> 投标人有下列情形之一的，</w:t>
      </w:r>
      <w:r>
        <w:rPr>
          <w:rFonts w:hint="eastAsia" w:asciiTheme="minorEastAsia" w:hAnsiTheme="minorEastAsia" w:eastAsiaTheme="minorEastAsia" w:cstheme="minorEastAsia"/>
          <w:color w:val="000000"/>
          <w:kern w:val="0"/>
          <w:sz w:val="26"/>
          <w:szCs w:val="26"/>
          <w:highlight w:val="yellow"/>
          <w:lang w:val="en-US" w:eastAsia="zh-CN" w:bidi="ar"/>
        </w:rPr>
        <w:t>属于投标人弄虚作假</w:t>
      </w:r>
      <w:r>
        <w:rPr>
          <w:rFonts w:hint="eastAsia" w:asciiTheme="minorEastAsia" w:hAnsiTheme="minorEastAsia" w:eastAsiaTheme="minorEastAsia" w:cstheme="minorEastAsia"/>
          <w:color w:val="000000"/>
          <w:kern w:val="0"/>
          <w:sz w:val="26"/>
          <w:szCs w:val="26"/>
          <w:lang w:val="en-US" w:eastAsia="zh-CN" w:bidi="ar"/>
        </w:rPr>
        <w:t>骗取中标的行为：</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（一）以他人名义投标的。具体情形包括：</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1、通过受让或者租借等方式从其他单位获取资格或者资质证书参加投标的；</w:t>
      </w:r>
      <w:bookmarkStart w:id="0" w:name="_GoBack"/>
      <w:bookmarkEnd w:id="0"/>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2、由其他单位或者其他单位负责人在自己编制的投标文件上加盖印章或者签字的；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3、项目负责人或者主要技术人员不是本单位人员的；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4、投标保证金不是从投标人的账户缴纳的；</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650" w:firstLineChars="25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424242"/>
          <w:kern w:val="0"/>
          <w:sz w:val="26"/>
          <w:szCs w:val="26"/>
          <w:lang w:val="en-US" w:eastAsia="zh-CN" w:bidi="ar"/>
        </w:rPr>
        <w:t>5、</w:t>
      </w:r>
      <w:r>
        <w:rPr>
          <w:rFonts w:hint="eastAsia" w:asciiTheme="minorEastAsia" w:hAnsiTheme="minorEastAsia" w:eastAsiaTheme="minorEastAsia" w:cstheme="minorEastAsia"/>
          <w:color w:val="000000"/>
          <w:kern w:val="0"/>
          <w:sz w:val="26"/>
          <w:szCs w:val="26"/>
          <w:lang w:val="en-US" w:eastAsia="zh-CN" w:bidi="ar"/>
        </w:rPr>
        <w:t>法律、法规、规章规定的以他人名义投标的其他行为。</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44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（二）以其他方式弄虚作假的。具体情形包括：</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1、使用伪造、变造的许可证件；</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35" w:firstLineChars="206"/>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2、提供虚假的财务状况或者业绩；</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3、提供虚假的项目负责人或者主要技术人员简历、劳动关系证明；</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650" w:firstLineChars="25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4、提供虚假的信用状况；</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650" w:firstLineChars="25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5、投标文件中有与事实不符的承诺材料；</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650" w:firstLineChars="25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6、隐瞒招标文件要求提供的信息，或者提供虚假、引人误解的其他信息；</w:t>
      </w:r>
    </w:p>
    <w:p>
      <w:pPr>
        <w:keepNext w:val="0"/>
        <w:keepLines w:val="0"/>
        <w:pageBreakBefore w:val="0"/>
        <w:widowControl w:val="0"/>
        <w:suppressLineNumbers w:val="0"/>
        <w:suppressAutoHyphens/>
        <w:kinsoku/>
        <w:wordWrap/>
        <w:overflowPunct/>
        <w:topLinePunct w:val="0"/>
        <w:autoSpaceDE/>
        <w:autoSpaceDN/>
        <w:bidi w:val="0"/>
        <w:snapToGrid/>
        <w:spacing w:before="0" w:beforeAutospacing="1" w:after="0" w:afterAutospacing="1" w:line="440" w:lineRule="exact"/>
        <w:ind w:left="0" w:right="0" w:firstLine="650" w:firstLineChars="25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7、法律、法规、规章规定的弄虚作假的其他行为。</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第八条 </w:t>
      </w:r>
      <w:r>
        <w:rPr>
          <w:rFonts w:hint="eastAsia" w:asciiTheme="minorEastAsia" w:hAnsiTheme="minorEastAsia" w:eastAsiaTheme="minorEastAsia" w:cstheme="minorEastAsia"/>
          <w:color w:val="000000"/>
          <w:kern w:val="0"/>
          <w:sz w:val="26"/>
          <w:szCs w:val="26"/>
          <w:lang w:val="en-US" w:eastAsia="zh-CN" w:bidi="ar"/>
        </w:rPr>
        <w:t>投标人或者其他利害关系人发现招标投标活动中存在串通投标或者弄虚作假行为的，可以向招标人提出或者依法向住房和城乡建设行政主管部门提出书面投诉。</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第九条 </w:t>
      </w:r>
      <w:r>
        <w:rPr>
          <w:rFonts w:hint="eastAsia" w:asciiTheme="minorEastAsia" w:hAnsiTheme="minorEastAsia" w:eastAsiaTheme="minorEastAsia" w:cstheme="minorEastAsia"/>
          <w:color w:val="000000"/>
          <w:kern w:val="0"/>
          <w:sz w:val="26"/>
          <w:szCs w:val="26"/>
          <w:lang w:val="en-US" w:eastAsia="zh-CN" w:bidi="ar"/>
        </w:rPr>
        <w:t>评标委员会在评标时，发现有本办法第四条、第五条、第六条、第七条行为的，应当否决其投标，并向有关行政监督部门报告。</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第十条 </w:t>
      </w:r>
      <w:r>
        <w:rPr>
          <w:rFonts w:hint="eastAsia" w:asciiTheme="minorEastAsia" w:hAnsiTheme="minorEastAsia" w:eastAsiaTheme="minorEastAsia" w:cstheme="minorEastAsia"/>
          <w:color w:val="000000"/>
          <w:kern w:val="0"/>
          <w:sz w:val="26"/>
          <w:szCs w:val="26"/>
          <w:lang w:val="en-US" w:eastAsia="zh-CN" w:bidi="ar"/>
        </w:rPr>
        <w:t>招标人和投标人存在串通投标行为的，招标无效，应当依法重新招标；</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招标代理机构有串通投标行为的，招标人应取消其对该项目的招标代理资格，重新选择招标代理机构后重新招标；</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投标人有串通投标行为或者弄虚作假行为的，其投标无效，已经中标的，中标无效；</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因投标人串标投标或者弄虚作假行为导致重新招标的，在重新招标时不得再参加本项目投标。</w:t>
      </w:r>
    </w:p>
    <w:p>
      <w:pPr>
        <w:keepNext w:val="0"/>
        <w:keepLines w:val="0"/>
        <w:pageBreakBefore w:val="0"/>
        <w:widowControl w:val="0"/>
        <w:suppressLineNumbers w:val="0"/>
        <w:kinsoku/>
        <w:wordWrap/>
        <w:overflowPunct/>
        <w:topLinePunct w:val="0"/>
        <w:autoSpaceDE/>
        <w:autoSpaceDN/>
        <w:bidi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第十一条 </w:t>
      </w:r>
      <w:r>
        <w:rPr>
          <w:rFonts w:hint="eastAsia" w:asciiTheme="minorEastAsia" w:hAnsiTheme="minorEastAsia" w:eastAsiaTheme="minorEastAsia" w:cstheme="minorEastAsia"/>
          <w:color w:val="000000"/>
          <w:kern w:val="0"/>
          <w:sz w:val="26"/>
          <w:szCs w:val="26"/>
          <w:lang w:val="en-US" w:eastAsia="zh-CN" w:bidi="ar"/>
        </w:rPr>
        <w:t>各级住房和城乡建设行政主管部门在实施监督和处理投诉举报工作中，发现串通投标行为或者弄虚作假行为的，应当依法进行认定和处理。</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1" w:after="0" w:afterAutospacing="1" w:line="440" w:lineRule="exact"/>
        <w:ind w:left="0" w:righ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kern w:val="0"/>
          <w:sz w:val="26"/>
          <w:szCs w:val="26"/>
          <w:lang w:val="en-US" w:eastAsia="zh-CN" w:bidi="ar"/>
        </w:rPr>
        <w:t>招标人、招标代理机构和投标人有串通投标、弄虚作假行为的，由住房和城乡建设行政主管部门按《中华人民共和国招标投标法》、《中华人民共和国招标投标法实施条例》及相关法律、法规和规章予以处理；涉及国家公务员、国家行政机关任命的其他人员的，由监察机关依法予以处理；情节严重构成犯罪的，依法追究刑事责任。</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第十二条 </w:t>
      </w:r>
      <w:r>
        <w:rPr>
          <w:rFonts w:hint="eastAsia" w:asciiTheme="minorEastAsia" w:hAnsiTheme="minorEastAsia" w:eastAsiaTheme="minorEastAsia" w:cstheme="minorEastAsia"/>
          <w:color w:val="000000"/>
          <w:kern w:val="0"/>
          <w:sz w:val="26"/>
          <w:szCs w:val="26"/>
          <w:lang w:val="en-US" w:eastAsia="zh-CN" w:bidi="ar"/>
        </w:rPr>
        <w:t>电子招标投标系统运营机构或为其提供技术服务的单位及相关人员发生串通投标或者弄虚作假行为的，由住房和城乡建设行政主管部门按相关法律、法规和规章予以处理，并终止其与住房和城乡建设部门订立的委托服务合同，取消其承担电子招标投标运营机构或者提供服务的资格，构成犯罪的，依法追究刑事责任。</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第十三条 </w:t>
      </w:r>
      <w:r>
        <w:rPr>
          <w:rFonts w:hint="eastAsia" w:asciiTheme="minorEastAsia" w:hAnsiTheme="minorEastAsia" w:eastAsiaTheme="minorEastAsia" w:cstheme="minorEastAsia"/>
          <w:color w:val="000000"/>
          <w:kern w:val="0"/>
          <w:sz w:val="26"/>
          <w:szCs w:val="26"/>
          <w:lang w:val="en-US" w:eastAsia="zh-CN" w:bidi="ar"/>
        </w:rPr>
        <w:t>住房和城乡建设行政主管部门自处理串通投标和弄虚作假违法行为的决定作出之日起3个工作日内，按照《江苏省住房和城乡建设系统失信行为管理办法》，确定相应的失信等级。</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1" w:after="0" w:afterAutospacing="1" w:line="440" w:lineRule="exact"/>
        <w:ind w:left="0" w:righ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kern w:val="0"/>
          <w:sz w:val="26"/>
          <w:szCs w:val="26"/>
          <w:lang w:val="en-US" w:eastAsia="zh-CN" w:bidi="ar"/>
        </w:rPr>
        <w:t xml:space="preserve">第十四条 </w:t>
      </w:r>
      <w:r>
        <w:rPr>
          <w:rFonts w:hint="eastAsia" w:asciiTheme="minorEastAsia" w:hAnsiTheme="minorEastAsia" w:eastAsiaTheme="minorEastAsia" w:cstheme="minorEastAsia"/>
          <w:color w:val="000000"/>
          <w:kern w:val="0"/>
          <w:sz w:val="26"/>
          <w:szCs w:val="26"/>
          <w:lang w:val="en-US" w:eastAsia="zh-CN" w:bidi="ar"/>
        </w:rPr>
        <w:t>本办法由江苏省住房和城乡建设厅负责解释。</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1" w:after="0" w:afterAutospacing="1" w:line="440" w:lineRule="exact"/>
        <w:ind w:left="0" w:right="0" w:firstLine="522" w:firstLineChars="200"/>
        <w:jc w:val="left"/>
        <w:textAlignment w:val="auto"/>
        <w:rPr>
          <w:rFonts w:hint="eastAsia" w:ascii="宋体" w:hAnsi="宋体" w:eastAsia="宋体" w:cs="宋体"/>
          <w:b/>
          <w:color w:val="000000"/>
          <w:sz w:val="37"/>
          <w:szCs w:val="37"/>
          <w:bdr w:val="none" w:color="auto" w:sz="0" w:space="0"/>
        </w:rPr>
      </w:pPr>
      <w:r>
        <w:rPr>
          <w:rFonts w:hint="eastAsia" w:asciiTheme="minorEastAsia" w:hAnsiTheme="minorEastAsia" w:eastAsiaTheme="minorEastAsia" w:cstheme="minorEastAsia"/>
          <w:b/>
          <w:color w:val="000000"/>
          <w:kern w:val="0"/>
          <w:sz w:val="26"/>
          <w:szCs w:val="26"/>
          <w:lang w:val="en-US" w:eastAsia="zh-CN" w:bidi="ar"/>
        </w:rPr>
        <w:t xml:space="preserve">第十五条 </w:t>
      </w:r>
      <w:r>
        <w:rPr>
          <w:rFonts w:hint="eastAsia" w:asciiTheme="minorEastAsia" w:hAnsiTheme="minorEastAsia" w:eastAsiaTheme="minorEastAsia" w:cstheme="minorEastAsia"/>
          <w:color w:val="000000"/>
          <w:kern w:val="0"/>
          <w:sz w:val="26"/>
          <w:szCs w:val="26"/>
          <w:lang w:val="en-US" w:eastAsia="zh-CN" w:bidi="ar"/>
        </w:rPr>
        <w:t>本办法自2015年3月1日起施行。</w:t>
      </w: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01D84"/>
    <w:rsid w:val="17E32482"/>
    <w:rsid w:val="6300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2019-03-13T09:20:00Z</dcterms:created>
  <dc:creator>你好846322</dc:creator>
  <cp:lastModifiedBy>你好846322</cp:lastModifiedBy>
  <dcterms:modified xsi:type="dcterms:W3CDTF">2019-03-13T09:29:44Z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